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A00D0" w14:textId="167C6F84" w:rsidR="00DC1FBE" w:rsidRDefault="00DC1FBE" w:rsidP="00DC1FBE">
      <w:pPr>
        <w:spacing w:after="0" w:line="238" w:lineRule="auto"/>
        <w:ind w:left="6096" w:right="84" w:firstLine="0"/>
        <w:jc w:val="left"/>
        <w:rPr>
          <w:bCs/>
        </w:rPr>
      </w:pPr>
      <w:r>
        <w:rPr>
          <w:bCs/>
        </w:rPr>
        <w:t>ЗАТВЕРДЖЕНО</w:t>
      </w:r>
    </w:p>
    <w:p w14:paraId="209B2F12" w14:textId="35F85FFE" w:rsidR="00DC1FBE" w:rsidRDefault="00DC1FBE" w:rsidP="00DC1FBE">
      <w:pPr>
        <w:spacing w:after="0" w:line="238" w:lineRule="auto"/>
        <w:ind w:left="6096" w:right="84" w:firstLine="0"/>
        <w:jc w:val="left"/>
        <w:rPr>
          <w:bCs/>
        </w:rPr>
      </w:pPr>
      <w:r>
        <w:rPr>
          <w:bCs/>
        </w:rPr>
        <w:t>Рішення виконавчого комітету</w:t>
      </w:r>
    </w:p>
    <w:p w14:paraId="3608C387" w14:textId="623E7517" w:rsidR="00DC1FBE" w:rsidRPr="00DC1FBE" w:rsidRDefault="00DC1FBE" w:rsidP="00DC1FBE">
      <w:pPr>
        <w:spacing w:after="0" w:line="238" w:lineRule="auto"/>
        <w:ind w:left="6096" w:right="84" w:firstLine="0"/>
        <w:jc w:val="left"/>
        <w:rPr>
          <w:bCs/>
        </w:rPr>
      </w:pPr>
      <w:r>
        <w:rPr>
          <w:bCs/>
        </w:rPr>
        <w:t>__  __________2026 №____</w:t>
      </w:r>
    </w:p>
    <w:p w14:paraId="4151CF24" w14:textId="7BFB6CA8" w:rsidR="00FE65EF" w:rsidRDefault="00FE65EF" w:rsidP="00FE65EF">
      <w:pPr>
        <w:spacing w:after="0" w:line="238" w:lineRule="auto"/>
        <w:ind w:right="84" w:firstLine="709"/>
        <w:jc w:val="right"/>
        <w:rPr>
          <w:b/>
        </w:rPr>
      </w:pPr>
    </w:p>
    <w:p w14:paraId="1A07A91C" w14:textId="77777777" w:rsidR="00FE65EF" w:rsidRDefault="00FE65EF" w:rsidP="00025E10">
      <w:pPr>
        <w:spacing w:after="0" w:line="238" w:lineRule="auto"/>
        <w:ind w:right="84" w:firstLine="709"/>
        <w:jc w:val="center"/>
        <w:rPr>
          <w:b/>
        </w:rPr>
      </w:pPr>
    </w:p>
    <w:p w14:paraId="31315C73" w14:textId="6627A591" w:rsidR="00D31983" w:rsidRDefault="008175FC" w:rsidP="00025E10">
      <w:pPr>
        <w:spacing w:after="0" w:line="238" w:lineRule="auto"/>
        <w:ind w:right="84" w:firstLine="709"/>
        <w:jc w:val="center"/>
      </w:pPr>
      <w:r>
        <w:rPr>
          <w:b/>
        </w:rPr>
        <w:t xml:space="preserve">Середньостроковий план пріоритетних публічних інвестицій </w:t>
      </w:r>
      <w:r w:rsidR="008B3FC8">
        <w:rPr>
          <w:b/>
        </w:rPr>
        <w:t>Городоцької міської територіальної громади</w:t>
      </w:r>
    </w:p>
    <w:p w14:paraId="4DB46F42" w14:textId="77777777" w:rsidR="00D31983" w:rsidRDefault="008175FC" w:rsidP="00025E10">
      <w:pPr>
        <w:spacing w:after="294" w:line="259" w:lineRule="auto"/>
        <w:ind w:right="84" w:firstLine="709"/>
        <w:jc w:val="center"/>
      </w:pPr>
      <w:r>
        <w:rPr>
          <w:b/>
        </w:rPr>
        <w:t>на 2027 - 2029 роки</w:t>
      </w:r>
    </w:p>
    <w:p w14:paraId="1E1D1BC2" w14:textId="77777777" w:rsidR="00D31983" w:rsidRDefault="008175FC" w:rsidP="00025E10">
      <w:pPr>
        <w:spacing w:after="294" w:line="259" w:lineRule="auto"/>
        <w:ind w:right="84" w:firstLine="709"/>
        <w:jc w:val="center"/>
      </w:pPr>
      <w:r>
        <w:rPr>
          <w:b/>
        </w:rPr>
        <w:t>Загальна частина</w:t>
      </w:r>
    </w:p>
    <w:p w14:paraId="5DBEA0B7" w14:textId="0DA63646" w:rsidR="00D31983" w:rsidRDefault="008B3FC8">
      <w:pPr>
        <w:ind w:left="-15" w:right="75"/>
      </w:pPr>
      <w:r>
        <w:t>В Україні продовжується реалізація реформи управління публічними інвестиціями (далі – реформа УПІ), спрямованої на запровадження ефективної системи середньострокового планування, підготовки, оцінки публічних інвестиційних проектів (далі – проект) та програм публічних інвестицій (далі - програма), формування єдиного проектного портфеля публічних інвестицій (далі – Єдиний проектний портфель) держави, регіонів та громад, галузевих (секторальних) проектних портфелів держави, регіонів та громад (далі – Галузевий проектний портфель), а також реалізації проектів та програм.</w:t>
      </w:r>
    </w:p>
    <w:p w14:paraId="75287201" w14:textId="77777777" w:rsidR="00D31983" w:rsidRDefault="008175FC">
      <w:pPr>
        <w:ind w:left="-15" w:right="75" w:firstLine="570"/>
      </w:pPr>
      <w:r>
        <w:t xml:space="preserve">Середньострокове планування є ключовим етапом реформи УПІ, оскільки саме під час його формування визначаються основні напрями спрямування публічних коштів у середньостроковій перспективі. </w:t>
      </w:r>
    </w:p>
    <w:p w14:paraId="2BAA954A" w14:textId="3536AAE3" w:rsidR="00D31983" w:rsidRDefault="008175FC">
      <w:pPr>
        <w:ind w:left="-15" w:right="75"/>
      </w:pPr>
      <w:r>
        <w:t xml:space="preserve">У процесі реалізації першого середньострокового плану пріоритетних публічних інвестицій </w:t>
      </w:r>
      <w:r w:rsidR="008B3FC8">
        <w:t>Городоцької територіальної громади</w:t>
      </w:r>
      <w:r>
        <w:t xml:space="preserve"> на 2026-2028 роки було забезпечено, зокрема, узгодження пріоритетів публічних інвестицій із документами стратегічного планування, бюджетним плануванням, започатковано формування єдиних підходів до оцінки проектів та програм, формування Єдиного проектного портфеля та Галузевого проектного портфеля.</w:t>
      </w:r>
    </w:p>
    <w:p w14:paraId="4A2DF45A" w14:textId="162F7C87" w:rsidR="00D31983" w:rsidRDefault="008175FC">
      <w:pPr>
        <w:ind w:left="-15" w:right="75"/>
      </w:pPr>
      <w:r>
        <w:t xml:space="preserve">Затвердження середньострокового плану пріоритетних публічних інвестицій </w:t>
      </w:r>
      <w:r w:rsidR="008B3FC8">
        <w:t>громади</w:t>
      </w:r>
      <w:r>
        <w:t xml:space="preserve"> на 2027-2029 роки (далі – СПІ 2027-2029) є необхідним кроком для забезпечення безперервності процесу середньострокового планування на </w:t>
      </w:r>
      <w:r w:rsidR="00AA1FB7">
        <w:t xml:space="preserve">місцевому та </w:t>
      </w:r>
      <w:r>
        <w:t>державному рівні.</w:t>
      </w:r>
    </w:p>
    <w:p w14:paraId="114AE6FE" w14:textId="56CDA901" w:rsidR="00D31983" w:rsidRDefault="008175FC">
      <w:pPr>
        <w:ind w:left="-15" w:right="75"/>
      </w:pPr>
      <w:r>
        <w:t>Сфера дії СПІ 2027-2029 включає публічні інвестиції, що спрямовані на реалізацію проектів. Водночас не охоплює гранти, програми підтримки бізнесу, фінансування приватного сектора міжнародними фінансовими організаціями та інші інструменти і форми підтримки бізнесу та громадян, які не є публічними інвестиціями у розумінні Бюджетного кодексу України.</w:t>
      </w:r>
    </w:p>
    <w:p w14:paraId="018C4CBC" w14:textId="1ED3FF0C" w:rsidR="00D31983" w:rsidRDefault="008175FC">
      <w:pPr>
        <w:spacing w:after="310"/>
        <w:ind w:left="-15" w:right="75"/>
      </w:pPr>
      <w:r>
        <w:t xml:space="preserve">Визначення пріоритетних галузей (секторів) для публічного інвестування та основних напрямів публічного інвестування здійснюється на основі поєднання результатів секторального аналізу збитків і потреб, оцінки їх впливу на економічну активність та соціальну стабільність, з урахуванням пропозицій (рекомендацій) інвестиційної ради щодо пріоритетів здійснення публічних </w:t>
      </w:r>
      <w:r>
        <w:lastRenderedPageBreak/>
        <w:t>інвестицій на відповідний середньостроковий період, а також необхідності забезпечення функціонування критичної інфраструктури та відновлення потенціалу економіки.</w:t>
      </w:r>
    </w:p>
    <w:p w14:paraId="7E686D15" w14:textId="77777777" w:rsidR="00D31983" w:rsidRDefault="008175FC">
      <w:pPr>
        <w:spacing w:after="294" w:line="259" w:lineRule="auto"/>
        <w:ind w:left="629" w:right="0" w:hanging="10"/>
        <w:jc w:val="center"/>
      </w:pPr>
      <w:r>
        <w:rPr>
          <w:b/>
        </w:rPr>
        <w:t>Описова частина</w:t>
      </w:r>
    </w:p>
    <w:p w14:paraId="072DC5F4" w14:textId="4CF338AE" w:rsidR="00D31983" w:rsidRDefault="008175FC">
      <w:pPr>
        <w:ind w:left="-15" w:right="75"/>
      </w:pPr>
      <w:r>
        <w:t xml:space="preserve">СПІ 2027-2029 розроблено </w:t>
      </w:r>
      <w:r w:rsidR="008B3FC8">
        <w:t>відділом економічного розвитку, ін</w:t>
      </w:r>
      <w:r w:rsidR="00BF5B12">
        <w:t>в</w:t>
      </w:r>
      <w:r w:rsidR="008B3FC8">
        <w:t>естицій та МТД</w:t>
      </w:r>
      <w:r>
        <w:t xml:space="preserve"> на підставі пропозицій </w:t>
      </w:r>
      <w:r w:rsidR="008B3FC8">
        <w:t>відповідальних за секторальні портфелі,</w:t>
      </w:r>
      <w:r>
        <w:t xml:space="preserve"> відповідно до цілей і завдань, визначених </w:t>
      </w:r>
      <w:r w:rsidR="008B3FC8">
        <w:t>стратегією розвитку громади</w:t>
      </w:r>
      <w:r>
        <w:t xml:space="preserve">, у межах орієнтовного граничного сукупного обсягу публічних інвестицій на середньостроковий період, доведеного </w:t>
      </w:r>
      <w:r w:rsidR="008B3FC8">
        <w:t>фінансовим управлінням</w:t>
      </w:r>
      <w:r>
        <w:t xml:space="preserve">. </w:t>
      </w:r>
    </w:p>
    <w:p w14:paraId="020FE24F" w14:textId="70014244" w:rsidR="00D31983" w:rsidRDefault="008175FC">
      <w:pPr>
        <w:spacing w:after="310"/>
        <w:ind w:left="-15" w:right="75"/>
      </w:pPr>
      <w:r>
        <w:t xml:space="preserve">СПІ 2027–2029 структуровано відповідно до оновленої логіки системи управління публічними інвестиціями та включає визначення наскрізних стратегічних цілей, пріоритетних галузей (секторів) для публічного інвестування, </w:t>
      </w:r>
      <w:proofErr w:type="spellStart"/>
      <w:r>
        <w:t>підсекторів</w:t>
      </w:r>
      <w:proofErr w:type="spellEnd"/>
      <w:r>
        <w:t xml:space="preserve"> галузей (секторів) для публічного інвестування, основних напрямів публічного інвестування, у тому числі за діючими проектами та програмами (за наявності), цільових показників напрямів публічного інвестування, орієнтовний розподіл коштів за рахунок усіх джерел фінансування в розрізі галузей (секторів) для публічного інвестування.</w:t>
      </w:r>
    </w:p>
    <w:p w14:paraId="36699ACF" w14:textId="77777777" w:rsidR="00D31983" w:rsidRDefault="008175FC">
      <w:pPr>
        <w:pStyle w:val="1"/>
        <w:ind w:left="1641"/>
      </w:pPr>
      <w:r>
        <w:t>Наскрізні стратегічні цілі здійснення публічних інвестицій</w:t>
      </w:r>
    </w:p>
    <w:p w14:paraId="0C64D431" w14:textId="77777777" w:rsidR="00D31983" w:rsidRDefault="008175FC">
      <w:pPr>
        <w:ind w:left="-15" w:right="75"/>
      </w:pPr>
      <w:r>
        <w:t>На 2027-2029 роки наскрізними стратегічними цілями є енергоефективність, цифровізація, реагування на зміни клімату, гендерна рівність та безбар’єрність (у разі можливості їх застосування).</w:t>
      </w:r>
    </w:p>
    <w:p w14:paraId="132D0FE1" w14:textId="77777777" w:rsidR="00D31983" w:rsidRDefault="008175FC">
      <w:pPr>
        <w:spacing w:after="310"/>
        <w:ind w:left="-15" w:right="75"/>
      </w:pPr>
      <w:r>
        <w:t xml:space="preserve">Реалізація цих цілей є фундаментальною умовою сталого розвитку та зміцнення соціальної справедливості. Вона передбачає перехід до раціональної моделі енергоспоживання, цифрову трансформацію управлінських процесів та адаптацію інфраструктури до кліматичних змін. Особлива увага приділяється створенню безбар’єрного простору, де принципи універсального дизайну та рівності прав гарантують безперешкодний доступ до послуг для всіх верств населення, зокрема осіб з інвалідністю та інших маломобільних груп населення, незалежно від їхньої статі чи соціального статусу. </w:t>
      </w:r>
    </w:p>
    <w:p w14:paraId="42C6E76E" w14:textId="77777777" w:rsidR="00D31983" w:rsidRDefault="008175FC">
      <w:pPr>
        <w:pStyle w:val="1"/>
        <w:ind w:left="1641"/>
      </w:pPr>
      <w:r>
        <w:t xml:space="preserve">Пріоритетні галузі (сектори) для публічного інвестування </w:t>
      </w:r>
    </w:p>
    <w:p w14:paraId="63A945BE" w14:textId="77777777" w:rsidR="00D31983" w:rsidRDefault="008175FC">
      <w:pPr>
        <w:ind w:left="-15" w:right="75"/>
      </w:pPr>
      <w:r>
        <w:t xml:space="preserve">Пріоритетні галузі (сектори) для публічного інвестування, що містяться в середньостроковому плані, є ключовими для держави та саме на них спрямовуватимуться публічні інвестиції на середньостроковий період. </w:t>
      </w:r>
    </w:p>
    <w:p w14:paraId="6FE5819B" w14:textId="29D247C0" w:rsidR="00D31983" w:rsidRDefault="008175FC">
      <w:pPr>
        <w:ind w:left="-15" w:right="75"/>
      </w:pPr>
      <w:r>
        <w:t>До пріоритетних галузей (секторів) для публічного інвестування у 2027</w:t>
      </w:r>
      <w:r w:rsidR="00BF5B12">
        <w:t>-</w:t>
      </w:r>
      <w:r>
        <w:t xml:space="preserve">2029 роках належать: </w:t>
      </w:r>
    </w:p>
    <w:p w14:paraId="52AA139D" w14:textId="77777777" w:rsidR="00D31983" w:rsidRDefault="008175FC">
      <w:pPr>
        <w:ind w:left="709" w:right="75" w:firstLine="0"/>
      </w:pPr>
      <w:r>
        <w:t>Культура та інформація</w:t>
      </w:r>
    </w:p>
    <w:p w14:paraId="61BF550F" w14:textId="77777777" w:rsidR="00D31983" w:rsidRDefault="008175FC">
      <w:pPr>
        <w:ind w:left="709" w:right="75" w:firstLine="0"/>
      </w:pPr>
      <w:r>
        <w:lastRenderedPageBreak/>
        <w:t>Закордонні справи</w:t>
      </w:r>
    </w:p>
    <w:p w14:paraId="042F174A" w14:textId="77777777" w:rsidR="00D31983" w:rsidRDefault="008175FC">
      <w:pPr>
        <w:ind w:left="709" w:right="75" w:firstLine="0"/>
      </w:pPr>
      <w:r>
        <w:t>Громадська безпека</w:t>
      </w:r>
    </w:p>
    <w:p w14:paraId="1D9D2882" w14:textId="77777777" w:rsidR="00D31983" w:rsidRDefault="008175FC">
      <w:pPr>
        <w:ind w:left="709" w:right="75" w:firstLine="0"/>
      </w:pPr>
      <w:r>
        <w:t>Спорт, фізичне та молодіжне виховання</w:t>
      </w:r>
    </w:p>
    <w:p w14:paraId="3127C6AA" w14:textId="77777777" w:rsidR="00D31983" w:rsidRDefault="008175FC">
      <w:pPr>
        <w:ind w:left="709" w:right="75" w:firstLine="0"/>
      </w:pPr>
      <w:r>
        <w:t>Житло</w:t>
      </w:r>
    </w:p>
    <w:p w14:paraId="5DFD2D84" w14:textId="77777777" w:rsidR="00D31983" w:rsidRDefault="008175FC">
      <w:pPr>
        <w:ind w:left="709" w:right="75" w:firstLine="0"/>
      </w:pPr>
      <w:r>
        <w:t>Муніципальна інфраструктура та послуги</w:t>
      </w:r>
    </w:p>
    <w:p w14:paraId="54C7FEEA" w14:textId="77777777" w:rsidR="00D31983" w:rsidRDefault="008175FC">
      <w:pPr>
        <w:ind w:left="709" w:right="75" w:firstLine="0"/>
      </w:pPr>
      <w:r>
        <w:t>Транспорт та послуги поштового зв'язку</w:t>
      </w:r>
    </w:p>
    <w:p w14:paraId="178B284F" w14:textId="77777777" w:rsidR="00D31983" w:rsidRDefault="008175FC">
      <w:pPr>
        <w:ind w:left="709" w:right="75" w:firstLine="0"/>
      </w:pPr>
      <w:r>
        <w:t>Юстиція</w:t>
      </w:r>
    </w:p>
    <w:p w14:paraId="5096153F" w14:textId="77777777" w:rsidR="00D31983" w:rsidRDefault="008175FC">
      <w:pPr>
        <w:ind w:left="709" w:right="75" w:firstLine="0"/>
      </w:pPr>
      <w:r>
        <w:t>Протимінна діяльність</w:t>
      </w:r>
    </w:p>
    <w:p w14:paraId="28B9F4B8" w14:textId="77777777" w:rsidR="00D31983" w:rsidRDefault="008175FC">
      <w:pPr>
        <w:ind w:left="709" w:right="75" w:firstLine="0"/>
      </w:pPr>
      <w:r>
        <w:t>Довкілля</w:t>
      </w:r>
    </w:p>
    <w:p w14:paraId="00EE00BA" w14:textId="77777777" w:rsidR="00D31983" w:rsidRDefault="008175FC">
      <w:pPr>
        <w:ind w:left="709" w:right="75" w:firstLine="0"/>
      </w:pPr>
      <w:r>
        <w:t>Аграрна</w:t>
      </w:r>
    </w:p>
    <w:p w14:paraId="459E96CB" w14:textId="77777777" w:rsidR="00D31983" w:rsidRDefault="008175FC">
      <w:pPr>
        <w:ind w:left="709" w:right="75" w:firstLine="0"/>
      </w:pPr>
      <w:r>
        <w:t>Економічна діяльність</w:t>
      </w:r>
    </w:p>
    <w:p w14:paraId="700BBE90" w14:textId="77777777" w:rsidR="00D31983" w:rsidRDefault="008175FC">
      <w:pPr>
        <w:ind w:left="709" w:right="75" w:firstLine="0"/>
      </w:pPr>
      <w:r>
        <w:t>Енергетика</w:t>
      </w:r>
    </w:p>
    <w:p w14:paraId="0D9A974C" w14:textId="77777777" w:rsidR="00D31983" w:rsidRDefault="008175FC">
      <w:pPr>
        <w:ind w:left="709" w:right="75" w:firstLine="0"/>
      </w:pPr>
      <w:r>
        <w:t>Цифрова трансформація держави та суспільства</w:t>
      </w:r>
    </w:p>
    <w:p w14:paraId="7EAAF12F" w14:textId="77777777" w:rsidR="00D31983" w:rsidRDefault="008175FC">
      <w:pPr>
        <w:spacing w:after="322" w:line="238" w:lineRule="auto"/>
        <w:ind w:left="719" w:right="6302" w:hanging="10"/>
        <w:jc w:val="left"/>
      </w:pPr>
      <w:r>
        <w:t>Публічні фінанси Освіта і наука Охорона здоров'я Соціальна сфера.</w:t>
      </w:r>
    </w:p>
    <w:p w14:paraId="7EF38936" w14:textId="77777777" w:rsidR="00D31983" w:rsidRDefault="008175FC">
      <w:pPr>
        <w:pStyle w:val="1"/>
        <w:ind w:left="1641"/>
      </w:pPr>
      <w:r>
        <w:t xml:space="preserve">Підсектори галузей (секторів) для публічного інвестування </w:t>
      </w:r>
    </w:p>
    <w:p w14:paraId="5FE3E79C" w14:textId="77777777" w:rsidR="00D31983" w:rsidRDefault="008175FC">
      <w:pPr>
        <w:ind w:left="-15" w:right="0"/>
      </w:pPr>
      <w:r>
        <w:t>Підсектори галузей (секторів) для публічного інвестування формуються у межах кожної пріоритетної галузі (сектора) для публічного інвестування  та є структурними складовими державної політики в межах відповідної галузі, що випливають із компетенції міністерств та інших центральних органів виконавчої влади, мають власне нормативно-правове регулювання і кореспондуються з конкретними цілями документів стратегічного планування.</w:t>
      </w:r>
    </w:p>
    <w:p w14:paraId="4539236A" w14:textId="031750BE" w:rsidR="00D31983" w:rsidRDefault="008175FC">
      <w:pPr>
        <w:ind w:left="-15" w:right="0" w:firstLine="566"/>
      </w:pPr>
      <w:r>
        <w:t>Підсектори галузей (секторів) для публічного інвестування дозволяють диференціювати галузь (сектор) для публічного інвестування на відповідні складові, в яких будуть здійснюватися публічні  інвестиції, та допомагають зосередитись на специфічних потребах і можливостях, що існують у конкретних сферах.</w:t>
      </w:r>
    </w:p>
    <w:p w14:paraId="3C1067E2" w14:textId="0507F59F" w:rsidR="00D31983" w:rsidRDefault="008175FC">
      <w:pPr>
        <w:spacing w:after="170"/>
        <w:ind w:left="-15" w:right="75"/>
      </w:pPr>
      <w:r w:rsidRPr="002C3FB2">
        <w:t xml:space="preserve">До СПІ </w:t>
      </w:r>
      <w:r w:rsidR="002C3FB2" w:rsidRPr="002C3FB2">
        <w:t xml:space="preserve">громади </w:t>
      </w:r>
      <w:r w:rsidRPr="002C3FB2">
        <w:t xml:space="preserve">2027-2029 включено </w:t>
      </w:r>
      <w:r w:rsidR="002C3FB2" w:rsidRPr="002C3FB2">
        <w:t>11</w:t>
      </w:r>
      <w:r w:rsidRPr="002C3FB2">
        <w:t xml:space="preserve"> </w:t>
      </w:r>
      <w:proofErr w:type="spellStart"/>
      <w:r w:rsidRPr="002C3FB2">
        <w:t>підсектор</w:t>
      </w:r>
      <w:r w:rsidR="002C3FB2" w:rsidRPr="002C3FB2">
        <w:t>ів</w:t>
      </w:r>
      <w:proofErr w:type="spellEnd"/>
      <w:r w:rsidRPr="002C3FB2">
        <w:t xml:space="preserve"> в межах 8 галузей (секторів) для публічного інвестування.</w:t>
      </w:r>
    </w:p>
    <w:p w14:paraId="5C6E22CA" w14:textId="77777777" w:rsidR="00D31983" w:rsidRDefault="008175FC">
      <w:pPr>
        <w:pStyle w:val="1"/>
        <w:spacing w:after="287" w:line="265" w:lineRule="auto"/>
        <w:ind w:left="629"/>
        <w:jc w:val="center"/>
      </w:pPr>
      <w:r>
        <w:t>Основні напрями публічного інвестування</w:t>
      </w:r>
    </w:p>
    <w:p w14:paraId="0839897C" w14:textId="77777777" w:rsidR="00D31983" w:rsidRDefault="008175FC">
      <w:pPr>
        <w:spacing w:after="3" w:line="238" w:lineRule="auto"/>
        <w:ind w:left="-15" w:right="0" w:firstLine="709"/>
        <w:jc w:val="left"/>
      </w:pPr>
      <w:r>
        <w:t>Основні напрями публічного інвестування узгоджуються із завданнями документів стратегічного планування, у розрізі галузей (секторів) для публічного інвестування.</w:t>
      </w:r>
    </w:p>
    <w:p w14:paraId="225C1551" w14:textId="7A82E44D" w:rsidR="00D31983" w:rsidRDefault="008175FC" w:rsidP="003F45AC">
      <w:pPr>
        <w:spacing w:after="3" w:line="238" w:lineRule="auto"/>
        <w:ind w:left="-15" w:right="0" w:firstLine="570"/>
      </w:pPr>
      <w:r>
        <w:t xml:space="preserve">Напрям публічного інвестування визначає сферу діяльності </w:t>
      </w:r>
      <w:r w:rsidR="003F45AC">
        <w:t>громади</w:t>
      </w:r>
      <w:r>
        <w:t xml:space="preserve"> у межах відповідної галузі (сектору) для публічного інвестування, у яку спрямовуються публічні кошти для подальшої підготовки та реалізації проектів та/або програм з метою досягнення відповідного  завдання документа стратегічного планування.</w:t>
      </w:r>
    </w:p>
    <w:p w14:paraId="41AA91E7" w14:textId="007AEC0A" w:rsidR="00D31983" w:rsidRDefault="003F45AC">
      <w:pPr>
        <w:spacing w:after="310"/>
        <w:ind w:left="-15" w:right="75"/>
      </w:pPr>
      <w:r>
        <w:lastRenderedPageBreak/>
        <w:t xml:space="preserve">Структурними підрозділами, відповідальними за галузі (сектори) для публічного інвестування, було подано до відділу економічного розвитку, інвестицій та МТД пропозиції до середньострокового плану, що містили </w:t>
      </w:r>
      <w:r w:rsidR="00546D4E">
        <w:t>2</w:t>
      </w:r>
      <w:r w:rsidR="00F62683" w:rsidRPr="00871706">
        <w:t>3</w:t>
      </w:r>
      <w:r w:rsidR="00546D4E">
        <w:t xml:space="preserve"> </w:t>
      </w:r>
      <w:r>
        <w:t>напрям</w:t>
      </w:r>
      <w:r w:rsidR="00546D4E">
        <w:t>и</w:t>
      </w:r>
      <w:r>
        <w:t xml:space="preserve"> для публічного інвестування, </w:t>
      </w:r>
      <w:r w:rsidR="00F62683">
        <w:t>які</w:t>
      </w:r>
      <w:r>
        <w:t xml:space="preserve"> визначено основними та включено до СПІ 2027-2029.</w:t>
      </w:r>
    </w:p>
    <w:p w14:paraId="47AC1DB7" w14:textId="77777777" w:rsidR="00D31983" w:rsidRDefault="008175FC">
      <w:pPr>
        <w:pStyle w:val="1"/>
        <w:ind w:left="2574"/>
      </w:pPr>
      <w:r>
        <w:t>Фінансова структура публічних інвестицій</w:t>
      </w:r>
    </w:p>
    <w:p w14:paraId="30FCC44E" w14:textId="77777777" w:rsidR="00D31983" w:rsidRDefault="008175FC">
      <w:pPr>
        <w:spacing w:after="310"/>
        <w:ind w:left="-15" w:right="75"/>
      </w:pPr>
      <w:r>
        <w:t>Орієнтовний граничний сукупний обсяг публічних інвестицій на 2027 – 2029 роки в розрізі джерел фінансового забезпечення та за роками становить:</w:t>
      </w:r>
    </w:p>
    <w:p w14:paraId="6C03C178" w14:textId="77777777" w:rsidR="00D31983" w:rsidRDefault="008175FC">
      <w:pPr>
        <w:spacing w:after="0" w:line="259" w:lineRule="auto"/>
        <w:ind w:left="10" w:right="75" w:hanging="10"/>
        <w:jc w:val="right"/>
      </w:pPr>
      <w:r>
        <w:t>Тис. грн.</w:t>
      </w:r>
    </w:p>
    <w:tbl>
      <w:tblPr>
        <w:tblStyle w:val="TableGrid"/>
        <w:tblW w:w="9915" w:type="dxa"/>
        <w:tblInd w:w="-115" w:type="dxa"/>
        <w:tblCellMar>
          <w:top w:w="58" w:type="dxa"/>
          <w:left w:w="100" w:type="dxa"/>
          <w:right w:w="96" w:type="dxa"/>
        </w:tblCellMar>
        <w:tblLook w:val="04A0" w:firstRow="1" w:lastRow="0" w:firstColumn="1" w:lastColumn="0" w:noHBand="0" w:noVBand="1"/>
      </w:tblPr>
      <w:tblGrid>
        <w:gridCol w:w="2655"/>
        <w:gridCol w:w="1980"/>
        <w:gridCol w:w="1695"/>
        <w:gridCol w:w="1710"/>
        <w:gridCol w:w="1875"/>
      </w:tblGrid>
      <w:tr w:rsidR="00D31983" w14:paraId="3AF61A29" w14:textId="77777777">
        <w:trPr>
          <w:trHeight w:val="756"/>
        </w:trPr>
        <w:tc>
          <w:tcPr>
            <w:tcW w:w="2655" w:type="dxa"/>
            <w:tcBorders>
              <w:top w:val="single" w:sz="6" w:space="0" w:color="000000"/>
              <w:left w:val="single" w:sz="6" w:space="0" w:color="000000"/>
              <w:bottom w:val="single" w:sz="6" w:space="0" w:color="000000"/>
              <w:right w:val="single" w:sz="6" w:space="0" w:color="000000"/>
            </w:tcBorders>
          </w:tcPr>
          <w:p w14:paraId="67221054" w14:textId="77777777" w:rsidR="00D31983" w:rsidRDefault="008175FC">
            <w:pPr>
              <w:spacing w:after="0" w:line="259" w:lineRule="auto"/>
              <w:ind w:right="4" w:firstLine="0"/>
              <w:jc w:val="center"/>
            </w:pPr>
            <w:r>
              <w:rPr>
                <w:b/>
              </w:rPr>
              <w:t>Показник</w:t>
            </w:r>
          </w:p>
        </w:tc>
        <w:tc>
          <w:tcPr>
            <w:tcW w:w="1980" w:type="dxa"/>
            <w:tcBorders>
              <w:top w:val="single" w:sz="6" w:space="0" w:color="000000"/>
              <w:left w:val="single" w:sz="6" w:space="0" w:color="000000"/>
              <w:bottom w:val="single" w:sz="6" w:space="0" w:color="000000"/>
              <w:right w:val="single" w:sz="6" w:space="0" w:color="000000"/>
            </w:tcBorders>
          </w:tcPr>
          <w:p w14:paraId="20D94A8C" w14:textId="77777777" w:rsidR="00D31983" w:rsidRDefault="008175FC">
            <w:pPr>
              <w:spacing w:after="20" w:line="259" w:lineRule="auto"/>
              <w:ind w:right="4" w:firstLine="0"/>
              <w:jc w:val="center"/>
            </w:pPr>
            <w:r>
              <w:rPr>
                <w:b/>
              </w:rPr>
              <w:t xml:space="preserve">2027 </w:t>
            </w:r>
          </w:p>
          <w:p w14:paraId="4B0DA324" w14:textId="77777777" w:rsidR="00D31983" w:rsidRDefault="008175FC">
            <w:pPr>
              <w:spacing w:after="0" w:line="259" w:lineRule="auto"/>
              <w:ind w:right="4" w:firstLine="0"/>
              <w:jc w:val="center"/>
            </w:pPr>
            <w:r>
              <w:rPr>
                <w:b/>
              </w:rPr>
              <w:t>(прогноз)</w:t>
            </w:r>
          </w:p>
        </w:tc>
        <w:tc>
          <w:tcPr>
            <w:tcW w:w="1695" w:type="dxa"/>
            <w:tcBorders>
              <w:top w:val="single" w:sz="6" w:space="0" w:color="000000"/>
              <w:left w:val="single" w:sz="6" w:space="0" w:color="000000"/>
              <w:bottom w:val="single" w:sz="6" w:space="0" w:color="000000"/>
              <w:right w:val="single" w:sz="6" w:space="0" w:color="000000"/>
            </w:tcBorders>
          </w:tcPr>
          <w:p w14:paraId="65388474" w14:textId="77777777" w:rsidR="00D31983" w:rsidRDefault="008175FC">
            <w:pPr>
              <w:spacing w:after="20" w:line="259" w:lineRule="auto"/>
              <w:ind w:right="4" w:firstLine="0"/>
              <w:jc w:val="center"/>
            </w:pPr>
            <w:r>
              <w:rPr>
                <w:b/>
              </w:rPr>
              <w:t xml:space="preserve">2028 </w:t>
            </w:r>
          </w:p>
          <w:p w14:paraId="443E30F4" w14:textId="77777777" w:rsidR="00D31983" w:rsidRDefault="008175FC">
            <w:pPr>
              <w:spacing w:after="0" w:line="259" w:lineRule="auto"/>
              <w:ind w:left="155" w:right="0" w:firstLine="0"/>
              <w:jc w:val="left"/>
            </w:pPr>
            <w:r>
              <w:rPr>
                <w:b/>
              </w:rPr>
              <w:t>(прогноз)</w:t>
            </w:r>
          </w:p>
        </w:tc>
        <w:tc>
          <w:tcPr>
            <w:tcW w:w="1710" w:type="dxa"/>
            <w:tcBorders>
              <w:top w:val="single" w:sz="6" w:space="0" w:color="000000"/>
              <w:left w:val="single" w:sz="6" w:space="0" w:color="000000"/>
              <w:bottom w:val="single" w:sz="6" w:space="0" w:color="000000"/>
              <w:right w:val="single" w:sz="6" w:space="0" w:color="000000"/>
            </w:tcBorders>
          </w:tcPr>
          <w:p w14:paraId="20E8E02D" w14:textId="77777777" w:rsidR="00D31983" w:rsidRDefault="008175FC">
            <w:pPr>
              <w:spacing w:after="20" w:line="259" w:lineRule="auto"/>
              <w:ind w:right="4" w:firstLine="0"/>
              <w:jc w:val="center"/>
            </w:pPr>
            <w:r>
              <w:rPr>
                <w:b/>
              </w:rPr>
              <w:t xml:space="preserve">2029 </w:t>
            </w:r>
          </w:p>
          <w:p w14:paraId="20ECE887" w14:textId="77777777" w:rsidR="00D31983" w:rsidRDefault="008175FC">
            <w:pPr>
              <w:spacing w:after="0" w:line="259" w:lineRule="auto"/>
              <w:ind w:left="163" w:right="0" w:firstLine="0"/>
              <w:jc w:val="left"/>
            </w:pPr>
            <w:r>
              <w:rPr>
                <w:b/>
              </w:rPr>
              <w:t>(прогноз)</w:t>
            </w:r>
          </w:p>
        </w:tc>
        <w:tc>
          <w:tcPr>
            <w:tcW w:w="1875" w:type="dxa"/>
            <w:tcBorders>
              <w:top w:val="single" w:sz="6" w:space="0" w:color="000000"/>
              <w:left w:val="single" w:sz="6" w:space="0" w:color="000000"/>
              <w:bottom w:val="single" w:sz="6" w:space="0" w:color="000000"/>
              <w:right w:val="single" w:sz="6" w:space="0" w:color="000000"/>
            </w:tcBorders>
          </w:tcPr>
          <w:p w14:paraId="3BA15624" w14:textId="77777777" w:rsidR="00D31983" w:rsidRDefault="008175FC">
            <w:pPr>
              <w:spacing w:after="20" w:line="259" w:lineRule="auto"/>
              <w:ind w:right="4" w:firstLine="0"/>
              <w:jc w:val="center"/>
            </w:pPr>
            <w:r>
              <w:rPr>
                <w:b/>
              </w:rPr>
              <w:t xml:space="preserve">2027-2029 </w:t>
            </w:r>
          </w:p>
          <w:p w14:paraId="3772676A" w14:textId="77777777" w:rsidR="00D31983" w:rsidRDefault="008175FC">
            <w:pPr>
              <w:spacing w:after="0" w:line="259" w:lineRule="auto"/>
              <w:ind w:right="4" w:firstLine="0"/>
              <w:jc w:val="center"/>
            </w:pPr>
            <w:r>
              <w:rPr>
                <w:b/>
              </w:rPr>
              <w:t>(прогноз)</w:t>
            </w:r>
          </w:p>
        </w:tc>
      </w:tr>
      <w:tr w:rsidR="00D31983" w14:paraId="2CCE14C1" w14:textId="77777777">
        <w:trPr>
          <w:trHeight w:val="540"/>
        </w:trPr>
        <w:tc>
          <w:tcPr>
            <w:tcW w:w="2655" w:type="dxa"/>
            <w:tcBorders>
              <w:top w:val="single" w:sz="6" w:space="0" w:color="000000"/>
              <w:left w:val="single" w:sz="6" w:space="0" w:color="000000"/>
              <w:bottom w:val="single" w:sz="6" w:space="0" w:color="000000"/>
              <w:right w:val="single" w:sz="6" w:space="0" w:color="000000"/>
            </w:tcBorders>
          </w:tcPr>
          <w:p w14:paraId="0E5669C5" w14:textId="7CD69611" w:rsidR="00D31983" w:rsidRDefault="00EC0EAD">
            <w:pPr>
              <w:spacing w:after="0" w:line="259" w:lineRule="auto"/>
              <w:ind w:right="0" w:firstLine="0"/>
              <w:jc w:val="left"/>
            </w:pPr>
            <w:r>
              <w:rPr>
                <w:sz w:val="24"/>
              </w:rPr>
              <w:t>Усього спеціальний фонд, у тому числі :</w:t>
            </w:r>
          </w:p>
        </w:tc>
        <w:tc>
          <w:tcPr>
            <w:tcW w:w="1980" w:type="dxa"/>
            <w:tcBorders>
              <w:top w:val="single" w:sz="6" w:space="0" w:color="000000"/>
              <w:left w:val="single" w:sz="6" w:space="0" w:color="000000"/>
              <w:bottom w:val="single" w:sz="6" w:space="0" w:color="000000"/>
              <w:right w:val="single" w:sz="6" w:space="0" w:color="000000"/>
            </w:tcBorders>
          </w:tcPr>
          <w:p w14:paraId="242459FF" w14:textId="6977236D" w:rsidR="00D31983" w:rsidRDefault="0025544B">
            <w:pPr>
              <w:spacing w:after="0" w:line="259" w:lineRule="auto"/>
              <w:ind w:right="4" w:firstLine="0"/>
              <w:jc w:val="right"/>
            </w:pPr>
            <w:r>
              <w:t>37 450,0</w:t>
            </w:r>
          </w:p>
        </w:tc>
        <w:tc>
          <w:tcPr>
            <w:tcW w:w="1695" w:type="dxa"/>
            <w:tcBorders>
              <w:top w:val="single" w:sz="6" w:space="0" w:color="000000"/>
              <w:left w:val="single" w:sz="6" w:space="0" w:color="000000"/>
              <w:bottom w:val="single" w:sz="6" w:space="0" w:color="000000"/>
              <w:right w:val="single" w:sz="6" w:space="0" w:color="000000"/>
            </w:tcBorders>
          </w:tcPr>
          <w:p w14:paraId="219D64A7" w14:textId="49C71E0E" w:rsidR="00D31983" w:rsidRDefault="0025544B">
            <w:pPr>
              <w:spacing w:after="0" w:line="259" w:lineRule="auto"/>
              <w:ind w:right="4" w:firstLine="0"/>
              <w:jc w:val="right"/>
            </w:pPr>
            <w:r>
              <w:t>45 305,0</w:t>
            </w:r>
          </w:p>
        </w:tc>
        <w:tc>
          <w:tcPr>
            <w:tcW w:w="1710" w:type="dxa"/>
            <w:tcBorders>
              <w:top w:val="single" w:sz="6" w:space="0" w:color="000000"/>
              <w:left w:val="single" w:sz="6" w:space="0" w:color="000000"/>
              <w:bottom w:val="single" w:sz="6" w:space="0" w:color="000000"/>
              <w:right w:val="single" w:sz="6" w:space="0" w:color="000000"/>
            </w:tcBorders>
          </w:tcPr>
          <w:p w14:paraId="2E2B2C6B" w14:textId="3F252E05" w:rsidR="00D31983" w:rsidRDefault="0025544B">
            <w:pPr>
              <w:spacing w:after="0" w:line="259" w:lineRule="auto"/>
              <w:ind w:right="4" w:firstLine="0"/>
              <w:jc w:val="right"/>
            </w:pPr>
            <w:r>
              <w:t>57 257,5</w:t>
            </w:r>
          </w:p>
        </w:tc>
        <w:tc>
          <w:tcPr>
            <w:tcW w:w="1875" w:type="dxa"/>
            <w:tcBorders>
              <w:top w:val="single" w:sz="6" w:space="0" w:color="000000"/>
              <w:left w:val="single" w:sz="6" w:space="0" w:color="000000"/>
              <w:bottom w:val="single" w:sz="6" w:space="0" w:color="000000"/>
              <w:right w:val="single" w:sz="6" w:space="0" w:color="000000"/>
            </w:tcBorders>
          </w:tcPr>
          <w:p w14:paraId="4953BEDE" w14:textId="74DA8A95" w:rsidR="00D31983" w:rsidRDefault="000737E3">
            <w:pPr>
              <w:spacing w:after="0" w:line="259" w:lineRule="auto"/>
              <w:ind w:right="4" w:firstLine="0"/>
              <w:jc w:val="right"/>
            </w:pPr>
            <w:r>
              <w:t>140 012,5</w:t>
            </w:r>
          </w:p>
        </w:tc>
      </w:tr>
      <w:tr w:rsidR="00EC0EAD" w14:paraId="607C7D06" w14:textId="77777777">
        <w:trPr>
          <w:trHeight w:val="967"/>
        </w:trPr>
        <w:tc>
          <w:tcPr>
            <w:tcW w:w="2655" w:type="dxa"/>
            <w:tcBorders>
              <w:top w:val="single" w:sz="6" w:space="0" w:color="000000"/>
              <w:left w:val="single" w:sz="6" w:space="0" w:color="000000"/>
              <w:bottom w:val="single" w:sz="6" w:space="0" w:color="000000"/>
              <w:right w:val="single" w:sz="6" w:space="0" w:color="000000"/>
            </w:tcBorders>
          </w:tcPr>
          <w:p w14:paraId="0C774E64" w14:textId="0A7B8011" w:rsidR="00EC0EAD" w:rsidRDefault="00EC0EAD">
            <w:pPr>
              <w:spacing w:after="17" w:line="259" w:lineRule="auto"/>
              <w:ind w:right="0" w:firstLine="0"/>
              <w:jc w:val="left"/>
              <w:rPr>
                <w:sz w:val="24"/>
              </w:rPr>
            </w:pPr>
            <w:r>
              <w:rPr>
                <w:sz w:val="24"/>
              </w:rPr>
              <w:t>надходження спеціального фонду</w:t>
            </w:r>
          </w:p>
        </w:tc>
        <w:tc>
          <w:tcPr>
            <w:tcW w:w="1980" w:type="dxa"/>
            <w:tcBorders>
              <w:top w:val="single" w:sz="6" w:space="0" w:color="000000"/>
              <w:left w:val="single" w:sz="6" w:space="0" w:color="000000"/>
              <w:bottom w:val="single" w:sz="6" w:space="0" w:color="000000"/>
              <w:right w:val="single" w:sz="6" w:space="0" w:color="000000"/>
            </w:tcBorders>
          </w:tcPr>
          <w:p w14:paraId="58071610" w14:textId="256954AC" w:rsidR="00EC0EAD" w:rsidRDefault="0025544B">
            <w:pPr>
              <w:spacing w:after="0" w:line="259" w:lineRule="auto"/>
              <w:ind w:right="4" w:firstLine="0"/>
              <w:jc w:val="right"/>
            </w:pPr>
            <w:r>
              <w:t>18 593,5</w:t>
            </w:r>
          </w:p>
        </w:tc>
        <w:tc>
          <w:tcPr>
            <w:tcW w:w="1695" w:type="dxa"/>
            <w:tcBorders>
              <w:top w:val="single" w:sz="6" w:space="0" w:color="000000"/>
              <w:left w:val="single" w:sz="6" w:space="0" w:color="000000"/>
              <w:bottom w:val="single" w:sz="6" w:space="0" w:color="000000"/>
              <w:right w:val="single" w:sz="6" w:space="0" w:color="000000"/>
            </w:tcBorders>
          </w:tcPr>
          <w:p w14:paraId="22E64572" w14:textId="7A473C3A" w:rsidR="00EC0EAD" w:rsidRDefault="0025544B">
            <w:pPr>
              <w:spacing w:after="0" w:line="259" w:lineRule="auto"/>
              <w:ind w:right="4" w:firstLine="0"/>
              <w:jc w:val="right"/>
            </w:pPr>
            <w:r>
              <w:t>19786,5</w:t>
            </w:r>
          </w:p>
        </w:tc>
        <w:tc>
          <w:tcPr>
            <w:tcW w:w="1710" w:type="dxa"/>
            <w:tcBorders>
              <w:top w:val="single" w:sz="6" w:space="0" w:color="000000"/>
              <w:left w:val="single" w:sz="6" w:space="0" w:color="000000"/>
              <w:bottom w:val="single" w:sz="6" w:space="0" w:color="000000"/>
              <w:right w:val="single" w:sz="6" w:space="0" w:color="000000"/>
            </w:tcBorders>
          </w:tcPr>
          <w:p w14:paraId="7702F3E3" w14:textId="637E0427" w:rsidR="00EC0EAD" w:rsidRDefault="0025544B">
            <w:pPr>
              <w:spacing w:after="0" w:line="259" w:lineRule="auto"/>
              <w:ind w:right="4" w:firstLine="0"/>
              <w:jc w:val="right"/>
            </w:pPr>
            <w:r>
              <w:t>21</w:t>
            </w:r>
            <w:r w:rsidR="000737E3">
              <w:t xml:space="preserve"> </w:t>
            </w:r>
            <w:r>
              <w:t>039,8</w:t>
            </w:r>
          </w:p>
        </w:tc>
        <w:tc>
          <w:tcPr>
            <w:tcW w:w="1875" w:type="dxa"/>
            <w:tcBorders>
              <w:top w:val="single" w:sz="6" w:space="0" w:color="000000"/>
              <w:left w:val="single" w:sz="6" w:space="0" w:color="000000"/>
              <w:bottom w:val="single" w:sz="6" w:space="0" w:color="000000"/>
              <w:right w:val="single" w:sz="6" w:space="0" w:color="000000"/>
            </w:tcBorders>
          </w:tcPr>
          <w:p w14:paraId="475344A0" w14:textId="369691A7" w:rsidR="00EC0EAD" w:rsidRDefault="000737E3">
            <w:pPr>
              <w:spacing w:after="0" w:line="259" w:lineRule="auto"/>
              <w:ind w:right="4" w:firstLine="0"/>
              <w:jc w:val="right"/>
            </w:pPr>
            <w:r>
              <w:t>59 419,8</w:t>
            </w:r>
          </w:p>
        </w:tc>
      </w:tr>
      <w:tr w:rsidR="00D31983" w14:paraId="37ED8FF6" w14:textId="77777777">
        <w:trPr>
          <w:trHeight w:val="967"/>
        </w:trPr>
        <w:tc>
          <w:tcPr>
            <w:tcW w:w="2655" w:type="dxa"/>
            <w:tcBorders>
              <w:top w:val="single" w:sz="6" w:space="0" w:color="000000"/>
              <w:left w:val="single" w:sz="6" w:space="0" w:color="000000"/>
              <w:bottom w:val="single" w:sz="6" w:space="0" w:color="000000"/>
              <w:right w:val="single" w:sz="6" w:space="0" w:color="000000"/>
            </w:tcBorders>
          </w:tcPr>
          <w:p w14:paraId="691F9EFA" w14:textId="6286FBC6" w:rsidR="00D31983" w:rsidRPr="00EC0EAD" w:rsidRDefault="00EC0EAD" w:rsidP="00EC0EAD">
            <w:pPr>
              <w:spacing w:after="17" w:line="259" w:lineRule="auto"/>
              <w:ind w:right="0" w:firstLine="0"/>
              <w:jc w:val="left"/>
              <w:rPr>
                <w:sz w:val="24"/>
              </w:rPr>
            </w:pPr>
            <w:r>
              <w:rPr>
                <w:sz w:val="24"/>
              </w:rPr>
              <w:t>к</w:t>
            </w:r>
            <w:r w:rsidRPr="00EC0EAD">
              <w:rPr>
                <w:sz w:val="24"/>
              </w:rPr>
              <w:t>ошти, що передаються із загального фонду бюджету до бюджету розвитку (спеціального фонду)</w:t>
            </w:r>
          </w:p>
        </w:tc>
        <w:tc>
          <w:tcPr>
            <w:tcW w:w="1980" w:type="dxa"/>
            <w:tcBorders>
              <w:top w:val="single" w:sz="6" w:space="0" w:color="000000"/>
              <w:left w:val="single" w:sz="6" w:space="0" w:color="000000"/>
              <w:bottom w:val="single" w:sz="6" w:space="0" w:color="000000"/>
              <w:right w:val="single" w:sz="6" w:space="0" w:color="000000"/>
            </w:tcBorders>
          </w:tcPr>
          <w:p w14:paraId="7D22CF88" w14:textId="64665BAB" w:rsidR="00D31983" w:rsidRDefault="00E0340F">
            <w:pPr>
              <w:spacing w:after="0" w:line="259" w:lineRule="auto"/>
              <w:ind w:right="4" w:firstLine="0"/>
              <w:jc w:val="right"/>
            </w:pPr>
            <w:r>
              <w:t>18 856,5</w:t>
            </w:r>
          </w:p>
        </w:tc>
        <w:tc>
          <w:tcPr>
            <w:tcW w:w="1695" w:type="dxa"/>
            <w:tcBorders>
              <w:top w:val="single" w:sz="6" w:space="0" w:color="000000"/>
              <w:left w:val="single" w:sz="6" w:space="0" w:color="000000"/>
              <w:bottom w:val="single" w:sz="6" w:space="0" w:color="000000"/>
              <w:right w:val="single" w:sz="6" w:space="0" w:color="000000"/>
            </w:tcBorders>
          </w:tcPr>
          <w:p w14:paraId="3B809821" w14:textId="587556B8" w:rsidR="00D31983" w:rsidRDefault="00E0340F">
            <w:pPr>
              <w:spacing w:after="0" w:line="259" w:lineRule="auto"/>
              <w:ind w:right="4" w:firstLine="0"/>
              <w:jc w:val="right"/>
            </w:pPr>
            <w:r>
              <w:t>25 518,5</w:t>
            </w:r>
          </w:p>
        </w:tc>
        <w:tc>
          <w:tcPr>
            <w:tcW w:w="1710" w:type="dxa"/>
            <w:tcBorders>
              <w:top w:val="single" w:sz="6" w:space="0" w:color="000000"/>
              <w:left w:val="single" w:sz="6" w:space="0" w:color="000000"/>
              <w:bottom w:val="single" w:sz="6" w:space="0" w:color="000000"/>
              <w:right w:val="single" w:sz="6" w:space="0" w:color="000000"/>
            </w:tcBorders>
          </w:tcPr>
          <w:p w14:paraId="4F59106A" w14:textId="36367117" w:rsidR="00D31983" w:rsidRDefault="00E0340F">
            <w:pPr>
              <w:spacing w:after="0" w:line="259" w:lineRule="auto"/>
              <w:ind w:right="4" w:firstLine="0"/>
              <w:jc w:val="right"/>
            </w:pPr>
            <w:r>
              <w:t>36 217,7</w:t>
            </w:r>
          </w:p>
        </w:tc>
        <w:tc>
          <w:tcPr>
            <w:tcW w:w="1875" w:type="dxa"/>
            <w:tcBorders>
              <w:top w:val="single" w:sz="6" w:space="0" w:color="000000"/>
              <w:left w:val="single" w:sz="6" w:space="0" w:color="000000"/>
              <w:bottom w:val="single" w:sz="6" w:space="0" w:color="000000"/>
              <w:right w:val="single" w:sz="6" w:space="0" w:color="000000"/>
            </w:tcBorders>
          </w:tcPr>
          <w:p w14:paraId="26D797F6" w14:textId="3F65B3B9" w:rsidR="00D31983" w:rsidRDefault="00E0340F">
            <w:pPr>
              <w:spacing w:after="0" w:line="259" w:lineRule="auto"/>
              <w:ind w:right="4" w:firstLine="0"/>
              <w:jc w:val="right"/>
            </w:pPr>
            <w:r>
              <w:t>80 592,7</w:t>
            </w:r>
          </w:p>
        </w:tc>
      </w:tr>
      <w:tr w:rsidR="00D31983" w14:paraId="6DEBDAC9" w14:textId="77777777">
        <w:trPr>
          <w:trHeight w:val="1650"/>
        </w:trPr>
        <w:tc>
          <w:tcPr>
            <w:tcW w:w="2655" w:type="dxa"/>
            <w:tcBorders>
              <w:top w:val="single" w:sz="6" w:space="0" w:color="000000"/>
              <w:left w:val="single" w:sz="6" w:space="0" w:color="000000"/>
              <w:bottom w:val="single" w:sz="6" w:space="0" w:color="000000"/>
              <w:right w:val="single" w:sz="6" w:space="0" w:color="000000"/>
            </w:tcBorders>
          </w:tcPr>
          <w:p w14:paraId="2FB890CF" w14:textId="77777777" w:rsidR="00D31983" w:rsidRDefault="008175FC">
            <w:pPr>
              <w:spacing w:after="0" w:line="259" w:lineRule="auto"/>
              <w:ind w:right="0" w:firstLine="0"/>
              <w:jc w:val="left"/>
            </w:pPr>
            <w:r>
              <w:rPr>
                <w:sz w:val="24"/>
              </w:rPr>
              <w:t>Кошти, залучені від міжнародних фінансових організацій та урядів іноземних країн, усього</w:t>
            </w:r>
          </w:p>
        </w:tc>
        <w:tc>
          <w:tcPr>
            <w:tcW w:w="1980" w:type="dxa"/>
            <w:tcBorders>
              <w:top w:val="single" w:sz="6" w:space="0" w:color="000000"/>
              <w:left w:val="single" w:sz="6" w:space="0" w:color="000000"/>
              <w:bottom w:val="single" w:sz="6" w:space="0" w:color="000000"/>
              <w:right w:val="single" w:sz="6" w:space="0" w:color="000000"/>
            </w:tcBorders>
          </w:tcPr>
          <w:p w14:paraId="569810C4" w14:textId="2DDD0702" w:rsidR="00D31983" w:rsidRPr="007D22BA" w:rsidRDefault="00DC1FBE">
            <w:pPr>
              <w:spacing w:after="0" w:line="259" w:lineRule="auto"/>
              <w:ind w:right="4" w:firstLine="0"/>
              <w:jc w:val="right"/>
              <w:rPr>
                <w:lang w:val="en-US"/>
              </w:rPr>
            </w:pPr>
            <w:r>
              <w:t>5 505,04</w:t>
            </w:r>
          </w:p>
        </w:tc>
        <w:tc>
          <w:tcPr>
            <w:tcW w:w="1695" w:type="dxa"/>
            <w:tcBorders>
              <w:top w:val="single" w:sz="6" w:space="0" w:color="000000"/>
              <w:left w:val="single" w:sz="6" w:space="0" w:color="000000"/>
              <w:bottom w:val="single" w:sz="6" w:space="0" w:color="000000"/>
              <w:right w:val="single" w:sz="6" w:space="0" w:color="000000"/>
            </w:tcBorders>
          </w:tcPr>
          <w:p w14:paraId="22C8188E" w14:textId="571F2DE9" w:rsidR="00D31983" w:rsidRDefault="00D31983">
            <w:pPr>
              <w:spacing w:after="0" w:line="259" w:lineRule="auto"/>
              <w:ind w:right="4" w:firstLine="0"/>
              <w:jc w:val="right"/>
            </w:pPr>
          </w:p>
        </w:tc>
        <w:tc>
          <w:tcPr>
            <w:tcW w:w="1710" w:type="dxa"/>
            <w:tcBorders>
              <w:top w:val="single" w:sz="6" w:space="0" w:color="000000"/>
              <w:left w:val="single" w:sz="6" w:space="0" w:color="000000"/>
              <w:bottom w:val="single" w:sz="6" w:space="0" w:color="000000"/>
              <w:right w:val="single" w:sz="6" w:space="0" w:color="000000"/>
            </w:tcBorders>
          </w:tcPr>
          <w:p w14:paraId="7162C1E5" w14:textId="1EA26591" w:rsidR="00D31983" w:rsidRDefault="00D31983">
            <w:pPr>
              <w:spacing w:after="0" w:line="259" w:lineRule="auto"/>
              <w:ind w:right="4" w:firstLine="0"/>
              <w:jc w:val="right"/>
            </w:pPr>
          </w:p>
        </w:tc>
        <w:tc>
          <w:tcPr>
            <w:tcW w:w="1875" w:type="dxa"/>
            <w:tcBorders>
              <w:top w:val="single" w:sz="6" w:space="0" w:color="000000"/>
              <w:left w:val="single" w:sz="6" w:space="0" w:color="000000"/>
              <w:bottom w:val="single" w:sz="6" w:space="0" w:color="000000"/>
              <w:right w:val="single" w:sz="6" w:space="0" w:color="000000"/>
            </w:tcBorders>
          </w:tcPr>
          <w:p w14:paraId="74B564E0" w14:textId="5A07F1B3" w:rsidR="00D31983" w:rsidRDefault="000737E3">
            <w:pPr>
              <w:spacing w:after="0" w:line="259" w:lineRule="auto"/>
              <w:ind w:right="4" w:firstLine="0"/>
              <w:jc w:val="right"/>
            </w:pPr>
            <w:r>
              <w:t>5</w:t>
            </w:r>
            <w:r w:rsidR="00DC1FBE">
              <w:t> </w:t>
            </w:r>
            <w:r>
              <w:t>505</w:t>
            </w:r>
            <w:r w:rsidR="00DC1FBE">
              <w:t>,</w:t>
            </w:r>
            <w:r>
              <w:t>04</w:t>
            </w:r>
          </w:p>
        </w:tc>
      </w:tr>
      <w:tr w:rsidR="00D31983" w14:paraId="39D89FB7" w14:textId="77777777">
        <w:trPr>
          <w:trHeight w:val="660"/>
        </w:trPr>
        <w:tc>
          <w:tcPr>
            <w:tcW w:w="2655" w:type="dxa"/>
            <w:tcBorders>
              <w:top w:val="single" w:sz="6" w:space="0" w:color="000000"/>
              <w:left w:val="single" w:sz="6" w:space="0" w:color="000000"/>
              <w:bottom w:val="single" w:sz="6" w:space="0" w:color="000000"/>
              <w:right w:val="single" w:sz="6" w:space="0" w:color="000000"/>
            </w:tcBorders>
          </w:tcPr>
          <w:p w14:paraId="2ADB2888" w14:textId="77777777" w:rsidR="00D31983" w:rsidRDefault="008175FC">
            <w:pPr>
              <w:spacing w:after="0" w:line="259" w:lineRule="auto"/>
              <w:ind w:right="0" w:firstLine="0"/>
              <w:jc w:val="left"/>
            </w:pPr>
            <w:r>
              <w:rPr>
                <w:b/>
              </w:rPr>
              <w:t>РАЗОМ</w:t>
            </w:r>
          </w:p>
        </w:tc>
        <w:tc>
          <w:tcPr>
            <w:tcW w:w="1980" w:type="dxa"/>
            <w:tcBorders>
              <w:top w:val="single" w:sz="6" w:space="0" w:color="000000"/>
              <w:left w:val="single" w:sz="6" w:space="0" w:color="000000"/>
              <w:bottom w:val="single" w:sz="6" w:space="0" w:color="000000"/>
              <w:right w:val="single" w:sz="6" w:space="0" w:color="000000"/>
            </w:tcBorders>
          </w:tcPr>
          <w:p w14:paraId="34AEB5C2" w14:textId="2088E0AB" w:rsidR="00D31983" w:rsidRPr="005827E6" w:rsidRDefault="0025544B">
            <w:pPr>
              <w:spacing w:after="0" w:line="259" w:lineRule="auto"/>
              <w:ind w:left="30" w:right="0" w:firstLine="0"/>
              <w:jc w:val="left"/>
              <w:rPr>
                <w:b/>
              </w:rPr>
            </w:pPr>
            <w:r w:rsidRPr="005827E6">
              <w:rPr>
                <w:b/>
              </w:rPr>
              <w:t>42 955,04</w:t>
            </w:r>
          </w:p>
        </w:tc>
        <w:tc>
          <w:tcPr>
            <w:tcW w:w="1695" w:type="dxa"/>
            <w:tcBorders>
              <w:top w:val="single" w:sz="6" w:space="0" w:color="000000"/>
              <w:left w:val="single" w:sz="6" w:space="0" w:color="000000"/>
              <w:bottom w:val="single" w:sz="6" w:space="0" w:color="000000"/>
              <w:right w:val="single" w:sz="6" w:space="0" w:color="000000"/>
            </w:tcBorders>
          </w:tcPr>
          <w:p w14:paraId="2D7FB0D7" w14:textId="023110AD" w:rsidR="00D31983" w:rsidRPr="005827E6" w:rsidRDefault="000737E3">
            <w:pPr>
              <w:spacing w:after="0" w:line="259" w:lineRule="auto"/>
              <w:ind w:left="25" w:right="0" w:firstLine="0"/>
              <w:jc w:val="left"/>
              <w:rPr>
                <w:b/>
              </w:rPr>
            </w:pPr>
            <w:r w:rsidRPr="005827E6">
              <w:rPr>
                <w:b/>
              </w:rPr>
              <w:t>45 305,0</w:t>
            </w:r>
          </w:p>
        </w:tc>
        <w:tc>
          <w:tcPr>
            <w:tcW w:w="1710" w:type="dxa"/>
            <w:tcBorders>
              <w:top w:val="single" w:sz="6" w:space="0" w:color="000000"/>
              <w:left w:val="single" w:sz="6" w:space="0" w:color="000000"/>
              <w:bottom w:val="single" w:sz="6" w:space="0" w:color="000000"/>
              <w:right w:val="single" w:sz="6" w:space="0" w:color="000000"/>
            </w:tcBorders>
          </w:tcPr>
          <w:p w14:paraId="16AFE806" w14:textId="347B2D6F" w:rsidR="00D31983" w:rsidRPr="005827E6" w:rsidRDefault="000737E3">
            <w:pPr>
              <w:spacing w:after="0" w:line="259" w:lineRule="auto"/>
              <w:ind w:left="40" w:right="0" w:firstLine="0"/>
              <w:jc w:val="left"/>
              <w:rPr>
                <w:b/>
              </w:rPr>
            </w:pPr>
            <w:r w:rsidRPr="005827E6">
              <w:rPr>
                <w:b/>
              </w:rPr>
              <w:t>57 257,5</w:t>
            </w:r>
          </w:p>
        </w:tc>
        <w:tc>
          <w:tcPr>
            <w:tcW w:w="1875" w:type="dxa"/>
            <w:tcBorders>
              <w:top w:val="single" w:sz="6" w:space="0" w:color="000000"/>
              <w:left w:val="single" w:sz="6" w:space="0" w:color="000000"/>
              <w:bottom w:val="single" w:sz="6" w:space="0" w:color="000000"/>
              <w:right w:val="single" w:sz="6" w:space="0" w:color="000000"/>
            </w:tcBorders>
          </w:tcPr>
          <w:p w14:paraId="7564DF54" w14:textId="55036C13" w:rsidR="00D31983" w:rsidRPr="005827E6" w:rsidRDefault="000737E3">
            <w:pPr>
              <w:spacing w:after="0" w:line="259" w:lineRule="auto"/>
              <w:ind w:left="65" w:right="0" w:firstLine="0"/>
              <w:jc w:val="left"/>
              <w:rPr>
                <w:b/>
              </w:rPr>
            </w:pPr>
            <w:r w:rsidRPr="005827E6">
              <w:rPr>
                <w:b/>
              </w:rPr>
              <w:t>145 517,54</w:t>
            </w:r>
          </w:p>
        </w:tc>
      </w:tr>
    </w:tbl>
    <w:p w14:paraId="0D054479" w14:textId="5AAFEBA7" w:rsidR="00DC1FBE" w:rsidRDefault="008175FC" w:rsidP="00DC1FBE">
      <w:pPr>
        <w:spacing w:before="240" w:after="310"/>
        <w:ind w:left="-15" w:right="75"/>
      </w:pPr>
      <w:r>
        <w:t xml:space="preserve">Розподіл орієнтовного граничного сукупного обсягу публічних інвестицій на 2027, 2028, 2029 роки на сектори (галузі) для публічного інвестування в межах доведеного </w:t>
      </w:r>
      <w:r w:rsidR="00045C54">
        <w:t>фінансовим управлінням Городоцької міської ради</w:t>
      </w:r>
      <w:r>
        <w:t xml:space="preserve"> орієнтовного граничного сукупного обсягу публічних інвестицій на середньостроковий період має таку структуру:</w:t>
      </w:r>
    </w:p>
    <w:p w14:paraId="29F04341" w14:textId="77777777" w:rsidR="00DC1FBE" w:rsidRDefault="00DC1FBE">
      <w:pPr>
        <w:spacing w:after="160" w:line="278" w:lineRule="auto"/>
        <w:ind w:right="0" w:firstLine="0"/>
        <w:jc w:val="left"/>
      </w:pPr>
      <w:r>
        <w:br w:type="page"/>
      </w:r>
    </w:p>
    <w:p w14:paraId="1C4D407E" w14:textId="77777777" w:rsidR="00DC1FBE" w:rsidRDefault="00DC1FBE" w:rsidP="00DC1FBE">
      <w:pPr>
        <w:spacing w:before="240" w:after="310"/>
        <w:ind w:left="-15" w:right="75"/>
      </w:pPr>
    </w:p>
    <w:p w14:paraId="68AE0D77" w14:textId="77777777" w:rsidR="00D31983" w:rsidRDefault="008175FC">
      <w:pPr>
        <w:spacing w:after="0" w:line="259" w:lineRule="auto"/>
        <w:ind w:left="10" w:right="670" w:hanging="10"/>
        <w:jc w:val="right"/>
      </w:pPr>
      <w:r>
        <w:t>Тис. грн.</w:t>
      </w:r>
    </w:p>
    <w:tbl>
      <w:tblPr>
        <w:tblStyle w:val="TableGrid"/>
        <w:tblW w:w="9923" w:type="dxa"/>
        <w:tblInd w:w="-108" w:type="dxa"/>
        <w:tblCellMar>
          <w:top w:w="63" w:type="dxa"/>
          <w:left w:w="108" w:type="dxa"/>
          <w:bottom w:w="5" w:type="dxa"/>
          <w:right w:w="48" w:type="dxa"/>
        </w:tblCellMar>
        <w:tblLook w:val="04A0" w:firstRow="1" w:lastRow="0" w:firstColumn="1" w:lastColumn="0" w:noHBand="0" w:noVBand="1"/>
      </w:tblPr>
      <w:tblGrid>
        <w:gridCol w:w="2121"/>
        <w:gridCol w:w="1828"/>
        <w:gridCol w:w="1828"/>
        <w:gridCol w:w="1828"/>
        <w:gridCol w:w="2318"/>
      </w:tblGrid>
      <w:tr w:rsidR="00D31983" w14:paraId="32062DE5" w14:textId="77777777">
        <w:trPr>
          <w:trHeight w:val="1114"/>
        </w:trPr>
        <w:tc>
          <w:tcPr>
            <w:tcW w:w="2121" w:type="dxa"/>
            <w:tcBorders>
              <w:top w:val="single" w:sz="4" w:space="0" w:color="000000"/>
              <w:left w:val="single" w:sz="4" w:space="0" w:color="000000"/>
              <w:bottom w:val="single" w:sz="4" w:space="0" w:color="000000"/>
              <w:right w:val="single" w:sz="4" w:space="0" w:color="000000"/>
            </w:tcBorders>
          </w:tcPr>
          <w:p w14:paraId="7847764E" w14:textId="77777777" w:rsidR="00D31983" w:rsidRDefault="008175FC">
            <w:pPr>
              <w:spacing w:after="0" w:line="259" w:lineRule="auto"/>
              <w:ind w:right="0" w:firstLine="0"/>
              <w:jc w:val="left"/>
            </w:pPr>
            <w:r>
              <w:rPr>
                <w:b/>
                <w:sz w:val="24"/>
              </w:rPr>
              <w:t>Галузь (сектор)</w:t>
            </w:r>
          </w:p>
        </w:tc>
        <w:tc>
          <w:tcPr>
            <w:tcW w:w="1828" w:type="dxa"/>
            <w:tcBorders>
              <w:top w:val="single" w:sz="4" w:space="0" w:color="000000"/>
              <w:left w:val="single" w:sz="4" w:space="0" w:color="000000"/>
              <w:bottom w:val="single" w:sz="4" w:space="0" w:color="000000"/>
              <w:right w:val="single" w:sz="4" w:space="0" w:color="000000"/>
            </w:tcBorders>
          </w:tcPr>
          <w:p w14:paraId="689273A3" w14:textId="77777777" w:rsidR="00D31983" w:rsidRDefault="008175FC">
            <w:pPr>
              <w:spacing w:after="0" w:line="259" w:lineRule="auto"/>
              <w:ind w:right="0" w:firstLine="0"/>
              <w:jc w:val="left"/>
            </w:pPr>
            <w:r>
              <w:rPr>
                <w:b/>
                <w:sz w:val="24"/>
              </w:rPr>
              <w:t>Граничний розподіл на 2027 рік</w:t>
            </w:r>
          </w:p>
        </w:tc>
        <w:tc>
          <w:tcPr>
            <w:tcW w:w="1828" w:type="dxa"/>
            <w:tcBorders>
              <w:top w:val="single" w:sz="4" w:space="0" w:color="000000"/>
              <w:left w:val="single" w:sz="4" w:space="0" w:color="000000"/>
              <w:bottom w:val="single" w:sz="4" w:space="0" w:color="000000"/>
              <w:right w:val="single" w:sz="4" w:space="0" w:color="000000"/>
            </w:tcBorders>
          </w:tcPr>
          <w:p w14:paraId="556B243B" w14:textId="77777777" w:rsidR="00D31983" w:rsidRDefault="008175FC">
            <w:pPr>
              <w:spacing w:after="0" w:line="259" w:lineRule="auto"/>
              <w:ind w:right="0" w:firstLine="0"/>
              <w:jc w:val="left"/>
            </w:pPr>
            <w:r>
              <w:rPr>
                <w:b/>
                <w:sz w:val="24"/>
              </w:rPr>
              <w:t>Граничний розподіл на 2028 рік</w:t>
            </w:r>
          </w:p>
        </w:tc>
        <w:tc>
          <w:tcPr>
            <w:tcW w:w="1828" w:type="dxa"/>
            <w:tcBorders>
              <w:top w:val="single" w:sz="4" w:space="0" w:color="000000"/>
              <w:left w:val="single" w:sz="4" w:space="0" w:color="000000"/>
              <w:bottom w:val="single" w:sz="4" w:space="0" w:color="000000"/>
              <w:right w:val="single" w:sz="4" w:space="0" w:color="000000"/>
            </w:tcBorders>
          </w:tcPr>
          <w:p w14:paraId="0A59DA7B" w14:textId="77777777" w:rsidR="00D31983" w:rsidRDefault="008175FC">
            <w:pPr>
              <w:spacing w:after="0" w:line="259" w:lineRule="auto"/>
              <w:ind w:right="0" w:firstLine="0"/>
              <w:jc w:val="left"/>
            </w:pPr>
            <w:r>
              <w:rPr>
                <w:b/>
                <w:sz w:val="24"/>
              </w:rPr>
              <w:t>Граничний розподіл на 2029 рік</w:t>
            </w:r>
          </w:p>
        </w:tc>
        <w:tc>
          <w:tcPr>
            <w:tcW w:w="2318" w:type="dxa"/>
            <w:tcBorders>
              <w:top w:val="single" w:sz="4" w:space="0" w:color="000000"/>
              <w:left w:val="single" w:sz="4" w:space="0" w:color="000000"/>
              <w:bottom w:val="single" w:sz="4" w:space="0" w:color="000000"/>
              <w:right w:val="single" w:sz="4" w:space="0" w:color="000000"/>
            </w:tcBorders>
          </w:tcPr>
          <w:p w14:paraId="341F5B81" w14:textId="77777777" w:rsidR="00D31983" w:rsidRDefault="008175FC">
            <w:pPr>
              <w:spacing w:after="0" w:line="259" w:lineRule="auto"/>
              <w:ind w:right="0" w:firstLine="0"/>
              <w:jc w:val="left"/>
            </w:pPr>
            <w:r>
              <w:rPr>
                <w:b/>
                <w:sz w:val="24"/>
              </w:rPr>
              <w:t>Граничний розподіл на середньостроковий період</w:t>
            </w:r>
          </w:p>
        </w:tc>
      </w:tr>
      <w:tr w:rsidR="00D31983" w14:paraId="041BA837" w14:textId="77777777">
        <w:trPr>
          <w:trHeight w:val="802"/>
        </w:trPr>
        <w:tc>
          <w:tcPr>
            <w:tcW w:w="2121" w:type="dxa"/>
            <w:tcBorders>
              <w:top w:val="single" w:sz="4" w:space="0" w:color="000000"/>
              <w:left w:val="single" w:sz="4" w:space="0" w:color="000000"/>
              <w:bottom w:val="single" w:sz="4" w:space="0" w:color="000000"/>
              <w:right w:val="single" w:sz="4" w:space="0" w:color="000000"/>
            </w:tcBorders>
            <w:vAlign w:val="center"/>
          </w:tcPr>
          <w:p w14:paraId="48C722EB" w14:textId="77777777" w:rsidR="00D31983" w:rsidRDefault="008175FC">
            <w:pPr>
              <w:spacing w:after="0" w:line="259" w:lineRule="auto"/>
              <w:ind w:right="0" w:firstLine="0"/>
              <w:jc w:val="left"/>
            </w:pPr>
            <w:r>
              <w:rPr>
                <w:sz w:val="24"/>
              </w:rPr>
              <w:t>Громадська безпека</w:t>
            </w:r>
          </w:p>
        </w:tc>
        <w:tc>
          <w:tcPr>
            <w:tcW w:w="1828" w:type="dxa"/>
            <w:tcBorders>
              <w:top w:val="single" w:sz="4" w:space="0" w:color="000000"/>
              <w:left w:val="single" w:sz="4" w:space="0" w:color="000000"/>
              <w:bottom w:val="single" w:sz="4" w:space="0" w:color="000000"/>
              <w:right w:val="single" w:sz="4" w:space="0" w:color="000000"/>
            </w:tcBorders>
          </w:tcPr>
          <w:p w14:paraId="1A936C1D" w14:textId="76E9999F" w:rsidR="00D31983" w:rsidRDefault="00045C54" w:rsidP="00FD2C64">
            <w:pPr>
              <w:spacing w:after="0" w:line="259" w:lineRule="auto"/>
              <w:ind w:left="52" w:right="0" w:firstLine="0"/>
              <w:jc w:val="center"/>
            </w:pPr>
            <w:r>
              <w:rPr>
                <w:sz w:val="24"/>
              </w:rPr>
              <w:t>2</w:t>
            </w:r>
            <w:r w:rsidR="004159AA">
              <w:rPr>
                <w:sz w:val="24"/>
              </w:rPr>
              <w:t xml:space="preserve"> </w:t>
            </w:r>
            <w:r>
              <w:rPr>
                <w:sz w:val="24"/>
              </w:rPr>
              <w:t>000,00</w:t>
            </w:r>
          </w:p>
        </w:tc>
        <w:tc>
          <w:tcPr>
            <w:tcW w:w="1828" w:type="dxa"/>
            <w:tcBorders>
              <w:top w:val="single" w:sz="4" w:space="0" w:color="000000"/>
              <w:left w:val="single" w:sz="4" w:space="0" w:color="000000"/>
              <w:bottom w:val="single" w:sz="4" w:space="0" w:color="000000"/>
              <w:right w:val="single" w:sz="4" w:space="0" w:color="000000"/>
            </w:tcBorders>
          </w:tcPr>
          <w:p w14:paraId="24A746BD" w14:textId="6D732F47" w:rsidR="00D31983" w:rsidRDefault="00045C54" w:rsidP="00FD2C64">
            <w:pPr>
              <w:spacing w:after="0" w:line="259" w:lineRule="auto"/>
              <w:ind w:left="52" w:right="0" w:firstLine="0"/>
              <w:jc w:val="center"/>
            </w:pPr>
            <w:r>
              <w:rPr>
                <w:sz w:val="24"/>
              </w:rPr>
              <w:t>5</w:t>
            </w:r>
            <w:r w:rsidR="004159AA">
              <w:rPr>
                <w:sz w:val="24"/>
              </w:rPr>
              <w:t xml:space="preserve"> </w:t>
            </w:r>
            <w:r>
              <w:rPr>
                <w:sz w:val="24"/>
              </w:rPr>
              <w:t>000,00</w:t>
            </w:r>
          </w:p>
        </w:tc>
        <w:tc>
          <w:tcPr>
            <w:tcW w:w="1828" w:type="dxa"/>
            <w:tcBorders>
              <w:top w:val="single" w:sz="4" w:space="0" w:color="000000"/>
              <w:left w:val="single" w:sz="4" w:space="0" w:color="000000"/>
              <w:bottom w:val="single" w:sz="4" w:space="0" w:color="000000"/>
              <w:right w:val="single" w:sz="4" w:space="0" w:color="000000"/>
            </w:tcBorders>
          </w:tcPr>
          <w:p w14:paraId="40518EF6" w14:textId="7AB75913" w:rsidR="00D31983" w:rsidRDefault="00045C54" w:rsidP="00FD2C64">
            <w:pPr>
              <w:spacing w:after="0" w:line="259" w:lineRule="auto"/>
              <w:ind w:right="60" w:firstLine="0"/>
              <w:jc w:val="center"/>
            </w:pPr>
            <w:r>
              <w:rPr>
                <w:sz w:val="24"/>
              </w:rPr>
              <w:t>5</w:t>
            </w:r>
            <w:r w:rsidR="004159AA">
              <w:rPr>
                <w:sz w:val="24"/>
              </w:rPr>
              <w:t xml:space="preserve"> </w:t>
            </w:r>
            <w:r>
              <w:rPr>
                <w:sz w:val="24"/>
              </w:rPr>
              <w:t>000,00</w:t>
            </w:r>
          </w:p>
        </w:tc>
        <w:tc>
          <w:tcPr>
            <w:tcW w:w="2318" w:type="dxa"/>
            <w:tcBorders>
              <w:top w:val="single" w:sz="4" w:space="0" w:color="000000"/>
              <w:left w:val="single" w:sz="4" w:space="0" w:color="000000"/>
              <w:bottom w:val="single" w:sz="4" w:space="0" w:color="000000"/>
              <w:right w:val="single" w:sz="4" w:space="0" w:color="000000"/>
            </w:tcBorders>
          </w:tcPr>
          <w:p w14:paraId="13E64617" w14:textId="204BB25D" w:rsidR="00D31983" w:rsidRDefault="00045C54" w:rsidP="00FD2C64">
            <w:pPr>
              <w:spacing w:after="0" w:line="259" w:lineRule="auto"/>
              <w:ind w:right="60" w:firstLine="0"/>
              <w:jc w:val="center"/>
            </w:pPr>
            <w:r>
              <w:rPr>
                <w:sz w:val="24"/>
              </w:rPr>
              <w:t>12 000,00</w:t>
            </w:r>
          </w:p>
        </w:tc>
      </w:tr>
      <w:tr w:rsidR="00D31983" w14:paraId="1E789586" w14:textId="77777777">
        <w:trPr>
          <w:trHeight w:val="1078"/>
        </w:trPr>
        <w:tc>
          <w:tcPr>
            <w:tcW w:w="2121" w:type="dxa"/>
            <w:tcBorders>
              <w:top w:val="single" w:sz="4" w:space="0" w:color="000000"/>
              <w:left w:val="single" w:sz="4" w:space="0" w:color="000000"/>
              <w:bottom w:val="single" w:sz="4" w:space="0" w:color="000000"/>
              <w:right w:val="single" w:sz="4" w:space="0" w:color="000000"/>
            </w:tcBorders>
            <w:vAlign w:val="center"/>
          </w:tcPr>
          <w:p w14:paraId="7AD30CF2" w14:textId="77777777" w:rsidR="00D31983" w:rsidRDefault="008175FC">
            <w:pPr>
              <w:spacing w:after="0" w:line="259" w:lineRule="auto"/>
              <w:ind w:right="0" w:firstLine="0"/>
              <w:jc w:val="left"/>
            </w:pPr>
            <w:r>
              <w:rPr>
                <w:sz w:val="24"/>
              </w:rPr>
              <w:t>Муніципальна інфраструктура та послуги</w:t>
            </w:r>
          </w:p>
        </w:tc>
        <w:tc>
          <w:tcPr>
            <w:tcW w:w="1828" w:type="dxa"/>
            <w:tcBorders>
              <w:top w:val="single" w:sz="4" w:space="0" w:color="000000"/>
              <w:left w:val="single" w:sz="4" w:space="0" w:color="000000"/>
              <w:bottom w:val="single" w:sz="4" w:space="0" w:color="000000"/>
              <w:right w:val="single" w:sz="4" w:space="0" w:color="000000"/>
            </w:tcBorders>
          </w:tcPr>
          <w:p w14:paraId="0DA4952E" w14:textId="171D3180" w:rsidR="00D31983" w:rsidRDefault="00045C54" w:rsidP="00FD2C64">
            <w:pPr>
              <w:spacing w:after="0" w:line="259" w:lineRule="auto"/>
              <w:ind w:left="52" w:right="0" w:firstLine="0"/>
              <w:jc w:val="center"/>
            </w:pPr>
            <w:r>
              <w:rPr>
                <w:sz w:val="24"/>
              </w:rPr>
              <w:t>23 500,00</w:t>
            </w:r>
          </w:p>
        </w:tc>
        <w:tc>
          <w:tcPr>
            <w:tcW w:w="1828" w:type="dxa"/>
            <w:tcBorders>
              <w:top w:val="single" w:sz="4" w:space="0" w:color="000000"/>
              <w:left w:val="single" w:sz="4" w:space="0" w:color="000000"/>
              <w:bottom w:val="single" w:sz="4" w:space="0" w:color="000000"/>
              <w:right w:val="single" w:sz="4" w:space="0" w:color="000000"/>
            </w:tcBorders>
          </w:tcPr>
          <w:p w14:paraId="7DFBC386" w14:textId="57B8783E" w:rsidR="005A2C4F" w:rsidRPr="000A2A08" w:rsidRDefault="006A35B5" w:rsidP="000A2A08">
            <w:pPr>
              <w:spacing w:after="0" w:line="259" w:lineRule="auto"/>
              <w:ind w:left="52" w:right="0" w:firstLine="0"/>
              <w:jc w:val="center"/>
              <w:rPr>
                <w:sz w:val="24"/>
              </w:rPr>
            </w:pPr>
            <w:r>
              <w:rPr>
                <w:sz w:val="24"/>
              </w:rPr>
              <w:t>10205</w:t>
            </w:r>
          </w:p>
        </w:tc>
        <w:tc>
          <w:tcPr>
            <w:tcW w:w="1828" w:type="dxa"/>
            <w:tcBorders>
              <w:top w:val="single" w:sz="4" w:space="0" w:color="000000"/>
              <w:left w:val="single" w:sz="4" w:space="0" w:color="000000"/>
              <w:bottom w:val="single" w:sz="4" w:space="0" w:color="000000"/>
              <w:right w:val="single" w:sz="4" w:space="0" w:color="000000"/>
            </w:tcBorders>
          </w:tcPr>
          <w:p w14:paraId="3E88E643" w14:textId="7DF982DB" w:rsidR="005A2C4F" w:rsidRDefault="006A35B5" w:rsidP="000A2A08">
            <w:pPr>
              <w:spacing w:after="0" w:line="259" w:lineRule="auto"/>
              <w:ind w:right="0" w:firstLine="0"/>
              <w:jc w:val="center"/>
            </w:pPr>
            <w:r>
              <w:rPr>
                <w:sz w:val="24"/>
              </w:rPr>
              <w:t>13 5</w:t>
            </w:r>
            <w:r w:rsidR="00045C54">
              <w:rPr>
                <w:sz w:val="24"/>
              </w:rPr>
              <w:t>00,00</w:t>
            </w:r>
          </w:p>
        </w:tc>
        <w:tc>
          <w:tcPr>
            <w:tcW w:w="2318" w:type="dxa"/>
            <w:tcBorders>
              <w:top w:val="single" w:sz="4" w:space="0" w:color="000000"/>
              <w:left w:val="single" w:sz="4" w:space="0" w:color="000000"/>
              <w:bottom w:val="single" w:sz="4" w:space="0" w:color="000000"/>
              <w:right w:val="single" w:sz="4" w:space="0" w:color="000000"/>
            </w:tcBorders>
          </w:tcPr>
          <w:p w14:paraId="24F6787A" w14:textId="19553070" w:rsidR="00D31983" w:rsidRDefault="006A35B5" w:rsidP="00FD2C64">
            <w:pPr>
              <w:spacing w:after="0" w:line="259" w:lineRule="auto"/>
              <w:ind w:right="60" w:firstLine="0"/>
              <w:jc w:val="center"/>
            </w:pPr>
            <w:r>
              <w:rPr>
                <w:sz w:val="24"/>
              </w:rPr>
              <w:t xml:space="preserve">47 </w:t>
            </w:r>
            <w:r w:rsidR="000A2A08">
              <w:rPr>
                <w:sz w:val="24"/>
              </w:rPr>
              <w:t>2</w:t>
            </w:r>
            <w:r w:rsidR="00045C54">
              <w:rPr>
                <w:sz w:val="24"/>
              </w:rPr>
              <w:t>0</w:t>
            </w:r>
            <w:r>
              <w:rPr>
                <w:sz w:val="24"/>
              </w:rPr>
              <w:t>5</w:t>
            </w:r>
            <w:r w:rsidR="00045C54">
              <w:rPr>
                <w:sz w:val="24"/>
              </w:rPr>
              <w:t>,00</w:t>
            </w:r>
          </w:p>
        </w:tc>
      </w:tr>
      <w:tr w:rsidR="00D31983" w14:paraId="3BFA39DA" w14:textId="77777777" w:rsidTr="00EB0E44">
        <w:trPr>
          <w:trHeight w:val="723"/>
        </w:trPr>
        <w:tc>
          <w:tcPr>
            <w:tcW w:w="2121" w:type="dxa"/>
            <w:tcBorders>
              <w:top w:val="single" w:sz="4" w:space="0" w:color="000000"/>
              <w:left w:val="single" w:sz="4" w:space="0" w:color="000000"/>
              <w:bottom w:val="single" w:sz="4" w:space="0" w:color="000000"/>
              <w:right w:val="single" w:sz="4" w:space="0" w:color="000000"/>
            </w:tcBorders>
            <w:vAlign w:val="center"/>
          </w:tcPr>
          <w:p w14:paraId="686C5DC1" w14:textId="77777777" w:rsidR="00D31983" w:rsidRDefault="008175FC">
            <w:pPr>
              <w:spacing w:after="0" w:line="259" w:lineRule="auto"/>
              <w:ind w:right="0" w:firstLine="0"/>
              <w:jc w:val="left"/>
            </w:pPr>
            <w:r>
              <w:rPr>
                <w:sz w:val="24"/>
              </w:rPr>
              <w:t>Освіта і наука</w:t>
            </w:r>
          </w:p>
        </w:tc>
        <w:tc>
          <w:tcPr>
            <w:tcW w:w="1828" w:type="dxa"/>
            <w:tcBorders>
              <w:top w:val="single" w:sz="4" w:space="0" w:color="000000"/>
              <w:left w:val="single" w:sz="4" w:space="0" w:color="000000"/>
              <w:bottom w:val="single" w:sz="4" w:space="0" w:color="000000"/>
              <w:right w:val="single" w:sz="4" w:space="0" w:color="000000"/>
            </w:tcBorders>
          </w:tcPr>
          <w:p w14:paraId="2055B1DF" w14:textId="3AF23609" w:rsidR="00D31983" w:rsidRDefault="0034430E" w:rsidP="00FD2C64">
            <w:pPr>
              <w:spacing w:after="0" w:line="259" w:lineRule="auto"/>
              <w:ind w:left="232" w:right="0" w:firstLine="0"/>
              <w:jc w:val="center"/>
            </w:pPr>
            <w:r>
              <w:rPr>
                <w:sz w:val="24"/>
                <w:lang w:val="en-US"/>
              </w:rPr>
              <w:t>5</w:t>
            </w:r>
            <w:r w:rsidR="004159AA">
              <w:rPr>
                <w:sz w:val="24"/>
              </w:rPr>
              <w:t xml:space="preserve"> </w:t>
            </w:r>
            <w:r w:rsidR="002E4BFC">
              <w:rPr>
                <w:sz w:val="24"/>
              </w:rPr>
              <w:t>750,00</w:t>
            </w:r>
          </w:p>
        </w:tc>
        <w:tc>
          <w:tcPr>
            <w:tcW w:w="1828" w:type="dxa"/>
            <w:tcBorders>
              <w:top w:val="single" w:sz="4" w:space="0" w:color="000000"/>
              <w:left w:val="single" w:sz="4" w:space="0" w:color="000000"/>
              <w:bottom w:val="single" w:sz="4" w:space="0" w:color="000000"/>
              <w:right w:val="single" w:sz="4" w:space="0" w:color="000000"/>
            </w:tcBorders>
          </w:tcPr>
          <w:p w14:paraId="12957C0D" w14:textId="3FE9114F" w:rsidR="00D31983" w:rsidRPr="002E4BFC" w:rsidRDefault="006A35B5" w:rsidP="00FD2C64">
            <w:pPr>
              <w:spacing w:after="0" w:line="259" w:lineRule="auto"/>
              <w:ind w:left="232" w:right="0" w:firstLine="0"/>
              <w:jc w:val="center"/>
              <w:rPr>
                <w:sz w:val="24"/>
              </w:rPr>
            </w:pPr>
            <w:r>
              <w:rPr>
                <w:sz w:val="24"/>
              </w:rPr>
              <w:t>9</w:t>
            </w:r>
            <w:r w:rsidR="004159AA">
              <w:rPr>
                <w:sz w:val="24"/>
              </w:rPr>
              <w:t xml:space="preserve"> </w:t>
            </w:r>
            <w:r>
              <w:rPr>
                <w:sz w:val="24"/>
              </w:rPr>
              <w:t>8</w:t>
            </w:r>
            <w:r w:rsidR="002E4BFC" w:rsidRPr="002E4BFC">
              <w:rPr>
                <w:sz w:val="24"/>
              </w:rPr>
              <w:t>00,00</w:t>
            </w:r>
          </w:p>
        </w:tc>
        <w:tc>
          <w:tcPr>
            <w:tcW w:w="1828" w:type="dxa"/>
            <w:tcBorders>
              <w:top w:val="single" w:sz="4" w:space="0" w:color="000000"/>
              <w:left w:val="single" w:sz="4" w:space="0" w:color="000000"/>
              <w:bottom w:val="single" w:sz="4" w:space="0" w:color="000000"/>
              <w:right w:val="single" w:sz="4" w:space="0" w:color="000000"/>
            </w:tcBorders>
          </w:tcPr>
          <w:p w14:paraId="0BC4AF81" w14:textId="64983D7F" w:rsidR="00D31983" w:rsidRPr="002E4BFC" w:rsidRDefault="006A35B5" w:rsidP="00FD2C64">
            <w:pPr>
              <w:spacing w:after="0" w:line="259" w:lineRule="auto"/>
              <w:ind w:left="232" w:right="0" w:firstLine="0"/>
              <w:jc w:val="center"/>
              <w:rPr>
                <w:sz w:val="24"/>
              </w:rPr>
            </w:pPr>
            <w:r>
              <w:rPr>
                <w:sz w:val="24"/>
              </w:rPr>
              <w:t>12</w:t>
            </w:r>
            <w:r w:rsidR="004159AA">
              <w:rPr>
                <w:sz w:val="24"/>
              </w:rPr>
              <w:t xml:space="preserve"> </w:t>
            </w:r>
            <w:r>
              <w:rPr>
                <w:sz w:val="24"/>
              </w:rPr>
              <w:t>857</w:t>
            </w:r>
            <w:r w:rsidR="002E4BFC" w:rsidRPr="002E4BFC">
              <w:rPr>
                <w:sz w:val="24"/>
              </w:rPr>
              <w:t>,</w:t>
            </w:r>
            <w:r w:rsidR="000D4D22">
              <w:rPr>
                <w:sz w:val="24"/>
              </w:rPr>
              <w:t>5</w:t>
            </w:r>
            <w:r w:rsidR="002E4BFC" w:rsidRPr="002E4BFC">
              <w:rPr>
                <w:sz w:val="24"/>
              </w:rPr>
              <w:t>0</w:t>
            </w:r>
          </w:p>
        </w:tc>
        <w:tc>
          <w:tcPr>
            <w:tcW w:w="2318" w:type="dxa"/>
            <w:tcBorders>
              <w:top w:val="single" w:sz="4" w:space="0" w:color="000000"/>
              <w:left w:val="single" w:sz="4" w:space="0" w:color="000000"/>
              <w:bottom w:val="single" w:sz="4" w:space="0" w:color="000000"/>
              <w:right w:val="single" w:sz="4" w:space="0" w:color="000000"/>
            </w:tcBorders>
          </w:tcPr>
          <w:p w14:paraId="138DA4DC" w14:textId="1E8B5E7F" w:rsidR="00D31983" w:rsidRPr="002E4BFC" w:rsidRDefault="006A35B5" w:rsidP="00FD2C64">
            <w:pPr>
              <w:spacing w:after="0" w:line="259" w:lineRule="auto"/>
              <w:ind w:right="0" w:firstLine="0"/>
              <w:jc w:val="center"/>
              <w:rPr>
                <w:sz w:val="24"/>
              </w:rPr>
            </w:pPr>
            <w:r>
              <w:rPr>
                <w:sz w:val="24"/>
              </w:rPr>
              <w:t>2</w:t>
            </w:r>
            <w:r w:rsidR="000D4D22">
              <w:rPr>
                <w:sz w:val="24"/>
              </w:rPr>
              <w:t>8</w:t>
            </w:r>
            <w:r w:rsidR="00A03708">
              <w:rPr>
                <w:sz w:val="24"/>
              </w:rPr>
              <w:t> </w:t>
            </w:r>
            <w:r w:rsidR="000D4D22">
              <w:rPr>
                <w:sz w:val="24"/>
              </w:rPr>
              <w:t>4</w:t>
            </w:r>
            <w:r w:rsidR="00A03708">
              <w:rPr>
                <w:sz w:val="24"/>
              </w:rPr>
              <w:t>07,</w:t>
            </w:r>
            <w:r w:rsidR="000D4D22">
              <w:rPr>
                <w:sz w:val="24"/>
              </w:rPr>
              <w:t>5</w:t>
            </w:r>
            <w:r w:rsidR="002E4BFC" w:rsidRPr="002E4BFC">
              <w:rPr>
                <w:sz w:val="24"/>
              </w:rPr>
              <w:t>0</w:t>
            </w:r>
          </w:p>
        </w:tc>
      </w:tr>
      <w:tr w:rsidR="00110D44" w14:paraId="36EC1E9B" w14:textId="77777777" w:rsidTr="00EB0E44">
        <w:trPr>
          <w:trHeight w:val="723"/>
        </w:trPr>
        <w:tc>
          <w:tcPr>
            <w:tcW w:w="2121" w:type="dxa"/>
            <w:tcBorders>
              <w:top w:val="single" w:sz="4" w:space="0" w:color="000000"/>
              <w:left w:val="single" w:sz="4" w:space="0" w:color="000000"/>
              <w:bottom w:val="single" w:sz="4" w:space="0" w:color="000000"/>
              <w:right w:val="single" w:sz="4" w:space="0" w:color="000000"/>
            </w:tcBorders>
            <w:vAlign w:val="center"/>
          </w:tcPr>
          <w:p w14:paraId="7D8B0212" w14:textId="3338E29D" w:rsidR="00110D44" w:rsidRDefault="00110D44">
            <w:pPr>
              <w:spacing w:after="0" w:line="259" w:lineRule="auto"/>
              <w:ind w:right="0" w:firstLine="0"/>
              <w:jc w:val="left"/>
              <w:rPr>
                <w:sz w:val="24"/>
              </w:rPr>
            </w:pPr>
            <w:r>
              <w:rPr>
                <w:sz w:val="24"/>
              </w:rPr>
              <w:t>Культура та інформація</w:t>
            </w:r>
          </w:p>
        </w:tc>
        <w:tc>
          <w:tcPr>
            <w:tcW w:w="1828" w:type="dxa"/>
            <w:tcBorders>
              <w:top w:val="single" w:sz="4" w:space="0" w:color="000000"/>
              <w:left w:val="single" w:sz="4" w:space="0" w:color="000000"/>
              <w:bottom w:val="single" w:sz="4" w:space="0" w:color="000000"/>
              <w:right w:val="single" w:sz="4" w:space="0" w:color="000000"/>
            </w:tcBorders>
          </w:tcPr>
          <w:p w14:paraId="58DB7B20" w14:textId="76E0B293" w:rsidR="00110D44" w:rsidRDefault="00110D44" w:rsidP="00FD2C64">
            <w:pPr>
              <w:spacing w:after="0" w:line="259" w:lineRule="auto"/>
              <w:ind w:left="232" w:right="0" w:firstLine="0"/>
              <w:jc w:val="center"/>
              <w:rPr>
                <w:sz w:val="24"/>
              </w:rPr>
            </w:pPr>
            <w:r>
              <w:rPr>
                <w:sz w:val="24"/>
              </w:rPr>
              <w:t>250,00</w:t>
            </w:r>
          </w:p>
        </w:tc>
        <w:tc>
          <w:tcPr>
            <w:tcW w:w="1828" w:type="dxa"/>
            <w:tcBorders>
              <w:top w:val="single" w:sz="4" w:space="0" w:color="000000"/>
              <w:left w:val="single" w:sz="4" w:space="0" w:color="000000"/>
              <w:bottom w:val="single" w:sz="4" w:space="0" w:color="000000"/>
              <w:right w:val="single" w:sz="4" w:space="0" w:color="000000"/>
            </w:tcBorders>
          </w:tcPr>
          <w:p w14:paraId="770F6DF0" w14:textId="695080EE" w:rsidR="00110D44" w:rsidRPr="004F1FF1" w:rsidRDefault="00110D44" w:rsidP="00FD2C64">
            <w:pPr>
              <w:spacing w:after="0" w:line="259" w:lineRule="auto"/>
              <w:ind w:left="232" w:right="0" w:firstLine="0"/>
              <w:jc w:val="center"/>
              <w:rPr>
                <w:sz w:val="24"/>
              </w:rPr>
            </w:pPr>
            <w:r w:rsidRPr="004F1FF1">
              <w:rPr>
                <w:sz w:val="24"/>
              </w:rPr>
              <w:t>1</w:t>
            </w:r>
            <w:r w:rsidR="004159AA">
              <w:rPr>
                <w:sz w:val="24"/>
              </w:rPr>
              <w:t xml:space="preserve"> </w:t>
            </w:r>
            <w:r w:rsidRPr="004F1FF1">
              <w:rPr>
                <w:sz w:val="24"/>
              </w:rPr>
              <w:t>000,00</w:t>
            </w:r>
          </w:p>
        </w:tc>
        <w:tc>
          <w:tcPr>
            <w:tcW w:w="1828" w:type="dxa"/>
            <w:tcBorders>
              <w:top w:val="single" w:sz="4" w:space="0" w:color="000000"/>
              <w:left w:val="single" w:sz="4" w:space="0" w:color="000000"/>
              <w:bottom w:val="single" w:sz="4" w:space="0" w:color="000000"/>
              <w:right w:val="single" w:sz="4" w:space="0" w:color="000000"/>
            </w:tcBorders>
          </w:tcPr>
          <w:p w14:paraId="25F97EEF" w14:textId="18041BA2" w:rsidR="00110D44" w:rsidRPr="004F1FF1" w:rsidRDefault="00110D44" w:rsidP="00FD2C64">
            <w:pPr>
              <w:spacing w:after="0" w:line="259" w:lineRule="auto"/>
              <w:ind w:left="232" w:right="0" w:firstLine="0"/>
              <w:jc w:val="center"/>
              <w:rPr>
                <w:sz w:val="24"/>
              </w:rPr>
            </w:pPr>
            <w:r w:rsidRPr="004F1FF1">
              <w:rPr>
                <w:sz w:val="24"/>
              </w:rPr>
              <w:t>1000,00</w:t>
            </w:r>
          </w:p>
        </w:tc>
        <w:tc>
          <w:tcPr>
            <w:tcW w:w="2318" w:type="dxa"/>
            <w:tcBorders>
              <w:top w:val="single" w:sz="4" w:space="0" w:color="000000"/>
              <w:left w:val="single" w:sz="4" w:space="0" w:color="000000"/>
              <w:bottom w:val="single" w:sz="4" w:space="0" w:color="000000"/>
              <w:right w:val="single" w:sz="4" w:space="0" w:color="000000"/>
            </w:tcBorders>
          </w:tcPr>
          <w:p w14:paraId="6F875C48" w14:textId="1B83472A" w:rsidR="00110D44" w:rsidRPr="004F1FF1" w:rsidRDefault="00110D44" w:rsidP="00FD2C64">
            <w:pPr>
              <w:spacing w:after="0" w:line="259" w:lineRule="auto"/>
              <w:ind w:right="0" w:firstLine="0"/>
              <w:jc w:val="center"/>
              <w:rPr>
                <w:sz w:val="24"/>
              </w:rPr>
            </w:pPr>
            <w:r w:rsidRPr="004F1FF1">
              <w:rPr>
                <w:sz w:val="24"/>
              </w:rPr>
              <w:t>2</w:t>
            </w:r>
            <w:r w:rsidR="004159AA">
              <w:rPr>
                <w:sz w:val="24"/>
              </w:rPr>
              <w:t xml:space="preserve"> </w:t>
            </w:r>
            <w:r w:rsidRPr="004F1FF1">
              <w:rPr>
                <w:sz w:val="24"/>
              </w:rPr>
              <w:t>250,00</w:t>
            </w:r>
          </w:p>
        </w:tc>
      </w:tr>
      <w:tr w:rsidR="004F1FF1" w14:paraId="42186948" w14:textId="77777777" w:rsidTr="00EB0E44">
        <w:trPr>
          <w:trHeight w:val="723"/>
        </w:trPr>
        <w:tc>
          <w:tcPr>
            <w:tcW w:w="2121" w:type="dxa"/>
            <w:tcBorders>
              <w:top w:val="single" w:sz="4" w:space="0" w:color="000000"/>
              <w:left w:val="single" w:sz="4" w:space="0" w:color="000000"/>
              <w:bottom w:val="single" w:sz="4" w:space="0" w:color="000000"/>
              <w:right w:val="single" w:sz="4" w:space="0" w:color="000000"/>
            </w:tcBorders>
            <w:vAlign w:val="center"/>
          </w:tcPr>
          <w:p w14:paraId="54A8675B" w14:textId="76C351CB" w:rsidR="004F1FF1" w:rsidRDefault="004F1FF1">
            <w:pPr>
              <w:spacing w:after="0" w:line="259" w:lineRule="auto"/>
              <w:ind w:right="0" w:firstLine="0"/>
              <w:jc w:val="left"/>
              <w:rPr>
                <w:sz w:val="24"/>
              </w:rPr>
            </w:pPr>
            <w:r>
              <w:rPr>
                <w:sz w:val="24"/>
              </w:rPr>
              <w:t>Спорт, фізичне та молодіжне виховання</w:t>
            </w:r>
          </w:p>
        </w:tc>
        <w:tc>
          <w:tcPr>
            <w:tcW w:w="1828" w:type="dxa"/>
            <w:tcBorders>
              <w:top w:val="single" w:sz="4" w:space="0" w:color="000000"/>
              <w:left w:val="single" w:sz="4" w:space="0" w:color="000000"/>
              <w:bottom w:val="single" w:sz="4" w:space="0" w:color="000000"/>
              <w:right w:val="single" w:sz="4" w:space="0" w:color="000000"/>
            </w:tcBorders>
          </w:tcPr>
          <w:p w14:paraId="5B91F84E" w14:textId="4651A6B1" w:rsidR="004F1FF1" w:rsidRDefault="004F1FF1" w:rsidP="00FD2C64">
            <w:pPr>
              <w:spacing w:after="0" w:line="259" w:lineRule="auto"/>
              <w:ind w:left="232" w:right="0" w:firstLine="0"/>
              <w:jc w:val="center"/>
              <w:rPr>
                <w:sz w:val="24"/>
              </w:rPr>
            </w:pPr>
            <w:r>
              <w:rPr>
                <w:sz w:val="24"/>
              </w:rPr>
              <w:t>250,00</w:t>
            </w:r>
          </w:p>
        </w:tc>
        <w:tc>
          <w:tcPr>
            <w:tcW w:w="1828" w:type="dxa"/>
            <w:tcBorders>
              <w:top w:val="single" w:sz="4" w:space="0" w:color="000000"/>
              <w:left w:val="single" w:sz="4" w:space="0" w:color="000000"/>
              <w:bottom w:val="single" w:sz="4" w:space="0" w:color="000000"/>
              <w:right w:val="single" w:sz="4" w:space="0" w:color="000000"/>
            </w:tcBorders>
          </w:tcPr>
          <w:p w14:paraId="09EFB7E8" w14:textId="66E138E4" w:rsidR="004F1FF1" w:rsidRPr="004F1FF1" w:rsidRDefault="004F1FF1" w:rsidP="00FD2C64">
            <w:pPr>
              <w:spacing w:after="0" w:line="259" w:lineRule="auto"/>
              <w:ind w:left="232" w:right="0" w:firstLine="0"/>
              <w:jc w:val="center"/>
              <w:rPr>
                <w:sz w:val="24"/>
              </w:rPr>
            </w:pPr>
            <w:r w:rsidRPr="004F1FF1">
              <w:rPr>
                <w:sz w:val="24"/>
              </w:rPr>
              <w:t>1</w:t>
            </w:r>
            <w:r w:rsidR="004159AA">
              <w:rPr>
                <w:sz w:val="24"/>
              </w:rPr>
              <w:t xml:space="preserve"> </w:t>
            </w:r>
            <w:r w:rsidRPr="004F1FF1">
              <w:rPr>
                <w:sz w:val="24"/>
              </w:rPr>
              <w:t>000,00</w:t>
            </w:r>
          </w:p>
        </w:tc>
        <w:tc>
          <w:tcPr>
            <w:tcW w:w="1828" w:type="dxa"/>
            <w:tcBorders>
              <w:top w:val="single" w:sz="4" w:space="0" w:color="000000"/>
              <w:left w:val="single" w:sz="4" w:space="0" w:color="000000"/>
              <w:bottom w:val="single" w:sz="4" w:space="0" w:color="000000"/>
              <w:right w:val="single" w:sz="4" w:space="0" w:color="000000"/>
            </w:tcBorders>
          </w:tcPr>
          <w:p w14:paraId="4C6F0484" w14:textId="05462EB6" w:rsidR="004F1FF1" w:rsidRPr="004F1FF1" w:rsidRDefault="004F1FF1" w:rsidP="00FD2C64">
            <w:pPr>
              <w:spacing w:after="0" w:line="259" w:lineRule="auto"/>
              <w:ind w:left="232" w:right="0" w:firstLine="0"/>
              <w:jc w:val="center"/>
              <w:rPr>
                <w:sz w:val="24"/>
              </w:rPr>
            </w:pPr>
            <w:r w:rsidRPr="004F1FF1">
              <w:rPr>
                <w:sz w:val="24"/>
              </w:rPr>
              <w:t>1000,00</w:t>
            </w:r>
          </w:p>
        </w:tc>
        <w:tc>
          <w:tcPr>
            <w:tcW w:w="2318" w:type="dxa"/>
            <w:tcBorders>
              <w:top w:val="single" w:sz="4" w:space="0" w:color="000000"/>
              <w:left w:val="single" w:sz="4" w:space="0" w:color="000000"/>
              <w:bottom w:val="single" w:sz="4" w:space="0" w:color="000000"/>
              <w:right w:val="single" w:sz="4" w:space="0" w:color="000000"/>
            </w:tcBorders>
          </w:tcPr>
          <w:p w14:paraId="5A0D0F7F" w14:textId="7BDAFF5B" w:rsidR="004F1FF1" w:rsidRPr="004F1FF1" w:rsidRDefault="004F1FF1" w:rsidP="00FD2C64">
            <w:pPr>
              <w:spacing w:after="0" w:line="259" w:lineRule="auto"/>
              <w:ind w:right="0" w:firstLine="0"/>
              <w:jc w:val="center"/>
              <w:rPr>
                <w:sz w:val="24"/>
              </w:rPr>
            </w:pPr>
            <w:r w:rsidRPr="004F1FF1">
              <w:rPr>
                <w:sz w:val="24"/>
              </w:rPr>
              <w:t>2</w:t>
            </w:r>
            <w:r w:rsidR="004159AA">
              <w:rPr>
                <w:sz w:val="24"/>
              </w:rPr>
              <w:t xml:space="preserve"> </w:t>
            </w:r>
            <w:r w:rsidRPr="004F1FF1">
              <w:rPr>
                <w:sz w:val="24"/>
              </w:rPr>
              <w:t>250,00</w:t>
            </w:r>
          </w:p>
        </w:tc>
      </w:tr>
      <w:tr w:rsidR="00D31983" w14:paraId="7EC48DC6" w14:textId="77777777">
        <w:trPr>
          <w:trHeight w:val="526"/>
        </w:trPr>
        <w:tc>
          <w:tcPr>
            <w:tcW w:w="2121" w:type="dxa"/>
            <w:tcBorders>
              <w:top w:val="single" w:sz="4" w:space="0" w:color="000000"/>
              <w:left w:val="single" w:sz="4" w:space="0" w:color="000000"/>
              <w:bottom w:val="single" w:sz="4" w:space="0" w:color="000000"/>
              <w:right w:val="single" w:sz="4" w:space="0" w:color="000000"/>
            </w:tcBorders>
            <w:vAlign w:val="center"/>
          </w:tcPr>
          <w:p w14:paraId="098A474D" w14:textId="77777777" w:rsidR="00D31983" w:rsidRDefault="008175FC">
            <w:pPr>
              <w:spacing w:after="0" w:line="259" w:lineRule="auto"/>
              <w:ind w:right="0" w:firstLine="0"/>
              <w:jc w:val="left"/>
            </w:pPr>
            <w:r>
              <w:rPr>
                <w:sz w:val="24"/>
              </w:rPr>
              <w:t>Охорона здоров'я</w:t>
            </w:r>
          </w:p>
        </w:tc>
        <w:tc>
          <w:tcPr>
            <w:tcW w:w="1828" w:type="dxa"/>
            <w:tcBorders>
              <w:top w:val="single" w:sz="4" w:space="0" w:color="000000"/>
              <w:left w:val="single" w:sz="4" w:space="0" w:color="000000"/>
              <w:bottom w:val="single" w:sz="4" w:space="0" w:color="000000"/>
              <w:right w:val="single" w:sz="4" w:space="0" w:color="000000"/>
            </w:tcBorders>
          </w:tcPr>
          <w:p w14:paraId="18DE060E" w14:textId="506F1F33" w:rsidR="00D31983" w:rsidRPr="00EB0E44" w:rsidRDefault="00045C54" w:rsidP="00FD2C64">
            <w:pPr>
              <w:spacing w:after="0" w:line="259" w:lineRule="auto"/>
              <w:ind w:right="0" w:firstLine="0"/>
              <w:jc w:val="center"/>
              <w:rPr>
                <w:sz w:val="24"/>
              </w:rPr>
            </w:pPr>
            <w:r>
              <w:rPr>
                <w:sz w:val="24"/>
              </w:rPr>
              <w:t>3</w:t>
            </w:r>
            <w:r w:rsidR="004159AA">
              <w:rPr>
                <w:sz w:val="24"/>
              </w:rPr>
              <w:t xml:space="preserve"> </w:t>
            </w:r>
            <w:r>
              <w:rPr>
                <w:sz w:val="24"/>
              </w:rPr>
              <w:t>500,00</w:t>
            </w:r>
          </w:p>
        </w:tc>
        <w:tc>
          <w:tcPr>
            <w:tcW w:w="1828" w:type="dxa"/>
            <w:tcBorders>
              <w:top w:val="single" w:sz="4" w:space="0" w:color="000000"/>
              <w:left w:val="single" w:sz="4" w:space="0" w:color="000000"/>
              <w:bottom w:val="single" w:sz="4" w:space="0" w:color="000000"/>
              <w:right w:val="single" w:sz="4" w:space="0" w:color="000000"/>
            </w:tcBorders>
          </w:tcPr>
          <w:p w14:paraId="189AF997" w14:textId="34465E38" w:rsidR="00D31983" w:rsidRPr="00EB0E44" w:rsidRDefault="006A35B5" w:rsidP="00FD2C64">
            <w:pPr>
              <w:spacing w:after="0" w:line="259" w:lineRule="auto"/>
              <w:ind w:right="0" w:firstLine="0"/>
              <w:jc w:val="center"/>
              <w:rPr>
                <w:sz w:val="24"/>
              </w:rPr>
            </w:pPr>
            <w:r>
              <w:rPr>
                <w:sz w:val="24"/>
              </w:rPr>
              <w:t>9</w:t>
            </w:r>
            <w:r w:rsidR="00045C54" w:rsidRPr="00EB0E44">
              <w:rPr>
                <w:sz w:val="24"/>
              </w:rPr>
              <w:t> 000,00</w:t>
            </w:r>
          </w:p>
        </w:tc>
        <w:tc>
          <w:tcPr>
            <w:tcW w:w="1828" w:type="dxa"/>
            <w:tcBorders>
              <w:top w:val="single" w:sz="4" w:space="0" w:color="000000"/>
              <w:left w:val="single" w:sz="4" w:space="0" w:color="000000"/>
              <w:bottom w:val="single" w:sz="4" w:space="0" w:color="000000"/>
              <w:right w:val="single" w:sz="4" w:space="0" w:color="000000"/>
            </w:tcBorders>
          </w:tcPr>
          <w:p w14:paraId="0C65D9AB" w14:textId="37B3E71F" w:rsidR="00D31983" w:rsidRPr="00EB0E44" w:rsidRDefault="00045C54" w:rsidP="00FD2C64">
            <w:pPr>
              <w:spacing w:after="0" w:line="259" w:lineRule="auto"/>
              <w:ind w:right="0" w:firstLine="0"/>
              <w:jc w:val="center"/>
              <w:rPr>
                <w:sz w:val="24"/>
              </w:rPr>
            </w:pPr>
            <w:r w:rsidRPr="00EB0E44">
              <w:rPr>
                <w:sz w:val="24"/>
              </w:rPr>
              <w:t>1</w:t>
            </w:r>
            <w:r w:rsidR="006A35B5">
              <w:rPr>
                <w:sz w:val="24"/>
              </w:rPr>
              <w:t>5</w:t>
            </w:r>
            <w:r w:rsidRPr="00EB0E44">
              <w:rPr>
                <w:sz w:val="24"/>
              </w:rPr>
              <w:t> 000,00</w:t>
            </w:r>
          </w:p>
        </w:tc>
        <w:tc>
          <w:tcPr>
            <w:tcW w:w="2318" w:type="dxa"/>
            <w:tcBorders>
              <w:top w:val="single" w:sz="4" w:space="0" w:color="000000"/>
              <w:left w:val="single" w:sz="4" w:space="0" w:color="000000"/>
              <w:bottom w:val="single" w:sz="4" w:space="0" w:color="000000"/>
              <w:right w:val="single" w:sz="4" w:space="0" w:color="000000"/>
            </w:tcBorders>
          </w:tcPr>
          <w:p w14:paraId="3A5C375C" w14:textId="2395BDC1" w:rsidR="00D31983" w:rsidRPr="00EB0E44" w:rsidRDefault="006A35B5" w:rsidP="00FD2C64">
            <w:pPr>
              <w:spacing w:after="0" w:line="259" w:lineRule="auto"/>
              <w:ind w:right="0" w:firstLine="0"/>
              <w:jc w:val="center"/>
              <w:rPr>
                <w:sz w:val="24"/>
              </w:rPr>
            </w:pPr>
            <w:r>
              <w:rPr>
                <w:sz w:val="24"/>
              </w:rPr>
              <w:t>27</w:t>
            </w:r>
            <w:r w:rsidR="004159AA">
              <w:rPr>
                <w:sz w:val="24"/>
              </w:rPr>
              <w:t xml:space="preserve"> </w:t>
            </w:r>
            <w:r w:rsidR="000D4D22">
              <w:rPr>
                <w:sz w:val="24"/>
              </w:rPr>
              <w:t>5</w:t>
            </w:r>
            <w:r w:rsidR="00045C54" w:rsidRPr="00EB0E44">
              <w:rPr>
                <w:sz w:val="24"/>
              </w:rPr>
              <w:t>00,00</w:t>
            </w:r>
          </w:p>
        </w:tc>
      </w:tr>
      <w:tr w:rsidR="00D31983" w14:paraId="31D8798C" w14:textId="77777777">
        <w:trPr>
          <w:trHeight w:val="526"/>
        </w:trPr>
        <w:tc>
          <w:tcPr>
            <w:tcW w:w="2121" w:type="dxa"/>
            <w:tcBorders>
              <w:top w:val="single" w:sz="4" w:space="0" w:color="000000"/>
              <w:left w:val="single" w:sz="4" w:space="0" w:color="000000"/>
              <w:bottom w:val="single" w:sz="4" w:space="0" w:color="000000"/>
              <w:right w:val="single" w:sz="4" w:space="0" w:color="000000"/>
            </w:tcBorders>
            <w:vAlign w:val="center"/>
          </w:tcPr>
          <w:p w14:paraId="557FDE76" w14:textId="77777777" w:rsidR="00D31983" w:rsidRDefault="008175FC">
            <w:pPr>
              <w:spacing w:after="0" w:line="259" w:lineRule="auto"/>
              <w:ind w:right="0" w:firstLine="0"/>
              <w:jc w:val="left"/>
            </w:pPr>
            <w:r>
              <w:rPr>
                <w:sz w:val="24"/>
              </w:rPr>
              <w:t>Соціальна сфера</w:t>
            </w:r>
          </w:p>
        </w:tc>
        <w:tc>
          <w:tcPr>
            <w:tcW w:w="1828" w:type="dxa"/>
            <w:tcBorders>
              <w:top w:val="single" w:sz="4" w:space="0" w:color="000000"/>
              <w:left w:val="single" w:sz="4" w:space="0" w:color="000000"/>
              <w:bottom w:val="single" w:sz="4" w:space="0" w:color="000000"/>
              <w:right w:val="single" w:sz="4" w:space="0" w:color="000000"/>
            </w:tcBorders>
          </w:tcPr>
          <w:p w14:paraId="258646AF" w14:textId="70DB387B" w:rsidR="00D31983" w:rsidRPr="00EB0E44" w:rsidRDefault="00240776" w:rsidP="00FD2C64">
            <w:pPr>
              <w:spacing w:after="0" w:line="259" w:lineRule="auto"/>
              <w:ind w:right="0" w:firstLine="0"/>
              <w:jc w:val="center"/>
              <w:rPr>
                <w:sz w:val="24"/>
              </w:rPr>
            </w:pPr>
            <w:r>
              <w:rPr>
                <w:sz w:val="24"/>
              </w:rPr>
              <w:t>2 100</w:t>
            </w:r>
            <w:r w:rsidR="00045C54">
              <w:rPr>
                <w:sz w:val="24"/>
              </w:rPr>
              <w:t>,00</w:t>
            </w:r>
          </w:p>
        </w:tc>
        <w:tc>
          <w:tcPr>
            <w:tcW w:w="1828" w:type="dxa"/>
            <w:tcBorders>
              <w:top w:val="single" w:sz="4" w:space="0" w:color="000000"/>
              <w:left w:val="single" w:sz="4" w:space="0" w:color="000000"/>
              <w:bottom w:val="single" w:sz="4" w:space="0" w:color="000000"/>
              <w:right w:val="single" w:sz="4" w:space="0" w:color="000000"/>
            </w:tcBorders>
          </w:tcPr>
          <w:p w14:paraId="2B527E0B" w14:textId="050A7BE7" w:rsidR="00D31983" w:rsidRPr="00EB0E44" w:rsidRDefault="006A35B5" w:rsidP="00FD2C64">
            <w:pPr>
              <w:spacing w:after="0" w:line="259" w:lineRule="auto"/>
              <w:ind w:right="0" w:firstLine="0"/>
              <w:jc w:val="center"/>
              <w:rPr>
                <w:sz w:val="24"/>
              </w:rPr>
            </w:pPr>
            <w:r>
              <w:rPr>
                <w:sz w:val="24"/>
              </w:rPr>
              <w:t>6</w:t>
            </w:r>
            <w:r w:rsidR="00240776">
              <w:rPr>
                <w:sz w:val="24"/>
              </w:rPr>
              <w:t xml:space="preserve"> 300</w:t>
            </w:r>
            <w:r w:rsidR="00510DA9" w:rsidRPr="00EB0E44">
              <w:rPr>
                <w:sz w:val="24"/>
              </w:rPr>
              <w:t>,00</w:t>
            </w:r>
          </w:p>
        </w:tc>
        <w:tc>
          <w:tcPr>
            <w:tcW w:w="1828" w:type="dxa"/>
            <w:tcBorders>
              <w:top w:val="single" w:sz="4" w:space="0" w:color="000000"/>
              <w:left w:val="single" w:sz="4" w:space="0" w:color="000000"/>
              <w:bottom w:val="single" w:sz="4" w:space="0" w:color="000000"/>
              <w:right w:val="single" w:sz="4" w:space="0" w:color="000000"/>
            </w:tcBorders>
          </w:tcPr>
          <w:p w14:paraId="16BA3701" w14:textId="2B85527A" w:rsidR="00D31983" w:rsidRPr="00EB0E44" w:rsidRDefault="00240776" w:rsidP="00FD2C64">
            <w:pPr>
              <w:spacing w:after="0" w:line="259" w:lineRule="auto"/>
              <w:ind w:right="0" w:firstLine="0"/>
              <w:jc w:val="center"/>
              <w:rPr>
                <w:sz w:val="24"/>
              </w:rPr>
            </w:pPr>
            <w:r>
              <w:rPr>
                <w:sz w:val="24"/>
              </w:rPr>
              <w:t xml:space="preserve">5 </w:t>
            </w:r>
            <w:r w:rsidR="006A35B5">
              <w:rPr>
                <w:sz w:val="24"/>
              </w:rPr>
              <w:t>90</w:t>
            </w:r>
            <w:r>
              <w:rPr>
                <w:sz w:val="24"/>
              </w:rPr>
              <w:t>0,00</w:t>
            </w:r>
          </w:p>
        </w:tc>
        <w:tc>
          <w:tcPr>
            <w:tcW w:w="2318" w:type="dxa"/>
            <w:tcBorders>
              <w:top w:val="single" w:sz="4" w:space="0" w:color="000000"/>
              <w:left w:val="single" w:sz="4" w:space="0" w:color="000000"/>
              <w:bottom w:val="single" w:sz="4" w:space="0" w:color="000000"/>
              <w:right w:val="single" w:sz="4" w:space="0" w:color="000000"/>
            </w:tcBorders>
          </w:tcPr>
          <w:p w14:paraId="00DCCE06" w14:textId="4CF4EFF0" w:rsidR="00D31983" w:rsidRPr="00EB0E44" w:rsidRDefault="00240776" w:rsidP="00FD2C64">
            <w:pPr>
              <w:spacing w:after="0" w:line="259" w:lineRule="auto"/>
              <w:ind w:right="0" w:firstLine="0"/>
              <w:jc w:val="center"/>
              <w:rPr>
                <w:sz w:val="24"/>
              </w:rPr>
            </w:pPr>
            <w:r>
              <w:rPr>
                <w:sz w:val="24"/>
              </w:rPr>
              <w:t>1</w:t>
            </w:r>
            <w:r w:rsidR="006A35B5">
              <w:rPr>
                <w:sz w:val="24"/>
              </w:rPr>
              <w:t>4</w:t>
            </w:r>
            <w:r>
              <w:rPr>
                <w:sz w:val="24"/>
              </w:rPr>
              <w:t xml:space="preserve"> </w:t>
            </w:r>
            <w:r w:rsidR="006A35B5">
              <w:rPr>
                <w:sz w:val="24"/>
              </w:rPr>
              <w:t>30</w:t>
            </w:r>
            <w:r>
              <w:rPr>
                <w:sz w:val="24"/>
              </w:rPr>
              <w:t>0,00</w:t>
            </w:r>
          </w:p>
        </w:tc>
      </w:tr>
      <w:tr w:rsidR="000317F1" w14:paraId="54180C61" w14:textId="77777777">
        <w:trPr>
          <w:trHeight w:val="526"/>
        </w:trPr>
        <w:tc>
          <w:tcPr>
            <w:tcW w:w="2121" w:type="dxa"/>
            <w:tcBorders>
              <w:top w:val="single" w:sz="4" w:space="0" w:color="000000"/>
              <w:left w:val="single" w:sz="4" w:space="0" w:color="000000"/>
              <w:bottom w:val="single" w:sz="4" w:space="0" w:color="000000"/>
              <w:right w:val="single" w:sz="4" w:space="0" w:color="000000"/>
            </w:tcBorders>
            <w:vAlign w:val="center"/>
          </w:tcPr>
          <w:p w14:paraId="323E0489" w14:textId="085BFD4B" w:rsidR="000317F1" w:rsidRDefault="000317F1">
            <w:pPr>
              <w:spacing w:after="0" w:line="259" w:lineRule="auto"/>
              <w:ind w:right="0" w:firstLine="0"/>
              <w:jc w:val="left"/>
              <w:rPr>
                <w:sz w:val="24"/>
              </w:rPr>
            </w:pPr>
            <w:r>
              <w:rPr>
                <w:sz w:val="24"/>
              </w:rPr>
              <w:t>Житло</w:t>
            </w:r>
          </w:p>
        </w:tc>
        <w:tc>
          <w:tcPr>
            <w:tcW w:w="1828" w:type="dxa"/>
            <w:tcBorders>
              <w:top w:val="single" w:sz="4" w:space="0" w:color="000000"/>
              <w:left w:val="single" w:sz="4" w:space="0" w:color="000000"/>
              <w:bottom w:val="single" w:sz="4" w:space="0" w:color="000000"/>
              <w:right w:val="single" w:sz="4" w:space="0" w:color="000000"/>
            </w:tcBorders>
          </w:tcPr>
          <w:p w14:paraId="1040C1FB" w14:textId="3583F82D" w:rsidR="000317F1" w:rsidRDefault="000317F1" w:rsidP="00FD2C64">
            <w:pPr>
              <w:spacing w:after="0" w:line="259" w:lineRule="auto"/>
              <w:ind w:right="0" w:firstLine="0"/>
              <w:jc w:val="center"/>
              <w:rPr>
                <w:sz w:val="24"/>
              </w:rPr>
            </w:pPr>
            <w:r>
              <w:rPr>
                <w:sz w:val="24"/>
              </w:rPr>
              <w:t>100,00</w:t>
            </w:r>
          </w:p>
        </w:tc>
        <w:tc>
          <w:tcPr>
            <w:tcW w:w="1828" w:type="dxa"/>
            <w:tcBorders>
              <w:top w:val="single" w:sz="4" w:space="0" w:color="000000"/>
              <w:left w:val="single" w:sz="4" w:space="0" w:color="000000"/>
              <w:bottom w:val="single" w:sz="4" w:space="0" w:color="000000"/>
              <w:right w:val="single" w:sz="4" w:space="0" w:color="000000"/>
            </w:tcBorders>
          </w:tcPr>
          <w:p w14:paraId="1F5E753B" w14:textId="520CC137" w:rsidR="000317F1" w:rsidRPr="00EB0E44" w:rsidRDefault="000317F1" w:rsidP="00FD2C64">
            <w:pPr>
              <w:spacing w:after="0" w:line="259" w:lineRule="auto"/>
              <w:ind w:right="0" w:firstLine="0"/>
              <w:jc w:val="center"/>
              <w:rPr>
                <w:sz w:val="24"/>
              </w:rPr>
            </w:pPr>
            <w:r>
              <w:rPr>
                <w:sz w:val="24"/>
              </w:rPr>
              <w:t>3</w:t>
            </w:r>
            <w:r w:rsidR="004159AA">
              <w:rPr>
                <w:sz w:val="24"/>
              </w:rPr>
              <w:t xml:space="preserve"> </w:t>
            </w:r>
            <w:r>
              <w:rPr>
                <w:sz w:val="24"/>
              </w:rPr>
              <w:t>000,00</w:t>
            </w:r>
          </w:p>
        </w:tc>
        <w:tc>
          <w:tcPr>
            <w:tcW w:w="1828" w:type="dxa"/>
            <w:tcBorders>
              <w:top w:val="single" w:sz="4" w:space="0" w:color="000000"/>
              <w:left w:val="single" w:sz="4" w:space="0" w:color="000000"/>
              <w:bottom w:val="single" w:sz="4" w:space="0" w:color="000000"/>
              <w:right w:val="single" w:sz="4" w:space="0" w:color="000000"/>
            </w:tcBorders>
          </w:tcPr>
          <w:p w14:paraId="05C41102" w14:textId="4E5D4514" w:rsidR="000317F1" w:rsidRPr="00EB0E44" w:rsidRDefault="000317F1" w:rsidP="00FD2C64">
            <w:pPr>
              <w:spacing w:after="0" w:line="259" w:lineRule="auto"/>
              <w:ind w:right="0" w:firstLine="0"/>
              <w:jc w:val="center"/>
              <w:rPr>
                <w:sz w:val="24"/>
              </w:rPr>
            </w:pPr>
            <w:r>
              <w:rPr>
                <w:sz w:val="24"/>
              </w:rPr>
              <w:t>3</w:t>
            </w:r>
            <w:r w:rsidR="004159AA">
              <w:rPr>
                <w:sz w:val="24"/>
              </w:rPr>
              <w:t xml:space="preserve"> </w:t>
            </w:r>
            <w:r>
              <w:rPr>
                <w:sz w:val="24"/>
              </w:rPr>
              <w:t>000,00</w:t>
            </w:r>
          </w:p>
        </w:tc>
        <w:tc>
          <w:tcPr>
            <w:tcW w:w="2318" w:type="dxa"/>
            <w:tcBorders>
              <w:top w:val="single" w:sz="4" w:space="0" w:color="000000"/>
              <w:left w:val="single" w:sz="4" w:space="0" w:color="000000"/>
              <w:bottom w:val="single" w:sz="4" w:space="0" w:color="000000"/>
              <w:right w:val="single" w:sz="4" w:space="0" w:color="000000"/>
            </w:tcBorders>
          </w:tcPr>
          <w:p w14:paraId="4DCD3286" w14:textId="581FB4BD" w:rsidR="000317F1" w:rsidRPr="00EB0E44" w:rsidRDefault="000317F1" w:rsidP="00FD2C64">
            <w:pPr>
              <w:spacing w:after="0" w:line="259" w:lineRule="auto"/>
              <w:ind w:right="0" w:firstLine="0"/>
              <w:jc w:val="center"/>
              <w:rPr>
                <w:sz w:val="24"/>
              </w:rPr>
            </w:pPr>
            <w:r>
              <w:rPr>
                <w:sz w:val="24"/>
              </w:rPr>
              <w:t>6</w:t>
            </w:r>
            <w:r w:rsidR="004159AA">
              <w:rPr>
                <w:sz w:val="24"/>
              </w:rPr>
              <w:t xml:space="preserve"> </w:t>
            </w:r>
            <w:r>
              <w:rPr>
                <w:sz w:val="24"/>
              </w:rPr>
              <w:t>100,00</w:t>
            </w:r>
          </w:p>
        </w:tc>
      </w:tr>
      <w:tr w:rsidR="00D31983" w14:paraId="19EA37F5" w14:textId="77777777" w:rsidTr="00B3572F">
        <w:trPr>
          <w:trHeight w:val="802"/>
        </w:trPr>
        <w:tc>
          <w:tcPr>
            <w:tcW w:w="2121" w:type="dxa"/>
            <w:tcBorders>
              <w:top w:val="single" w:sz="4" w:space="0" w:color="000000"/>
              <w:left w:val="single" w:sz="4" w:space="0" w:color="000000"/>
              <w:bottom w:val="single" w:sz="4" w:space="0" w:color="000000"/>
              <w:right w:val="single" w:sz="4" w:space="0" w:color="000000"/>
            </w:tcBorders>
            <w:vAlign w:val="center"/>
          </w:tcPr>
          <w:p w14:paraId="1B523A08" w14:textId="77777777" w:rsidR="00D31983" w:rsidRDefault="008175FC">
            <w:pPr>
              <w:spacing w:after="0" w:line="259" w:lineRule="auto"/>
              <w:ind w:right="0" w:firstLine="0"/>
              <w:jc w:val="left"/>
            </w:pPr>
            <w:r>
              <w:rPr>
                <w:b/>
                <w:sz w:val="24"/>
              </w:rPr>
              <w:t>Загальний результат</w:t>
            </w:r>
          </w:p>
        </w:tc>
        <w:tc>
          <w:tcPr>
            <w:tcW w:w="1828" w:type="dxa"/>
            <w:tcBorders>
              <w:top w:val="single" w:sz="4" w:space="0" w:color="000000"/>
              <w:left w:val="single" w:sz="4" w:space="0" w:color="000000"/>
              <w:bottom w:val="single" w:sz="4" w:space="0" w:color="000000"/>
              <w:right w:val="single" w:sz="4" w:space="0" w:color="000000"/>
            </w:tcBorders>
            <w:vAlign w:val="center"/>
          </w:tcPr>
          <w:p w14:paraId="3C88F9E2" w14:textId="6642089D" w:rsidR="00D31983" w:rsidRPr="00B3572F" w:rsidRDefault="00F121B9" w:rsidP="00B3572F">
            <w:pPr>
              <w:spacing w:after="0" w:line="259" w:lineRule="auto"/>
              <w:ind w:left="112" w:right="0" w:firstLine="0"/>
              <w:jc w:val="center"/>
              <w:rPr>
                <w:sz w:val="24"/>
              </w:rPr>
            </w:pPr>
            <w:r w:rsidRPr="00B3572F">
              <w:rPr>
                <w:sz w:val="24"/>
              </w:rPr>
              <w:t>3</w:t>
            </w:r>
            <w:r w:rsidR="0034430E" w:rsidRPr="00B3572F">
              <w:rPr>
                <w:sz w:val="24"/>
                <w:lang w:val="en-US"/>
              </w:rPr>
              <w:t>7</w:t>
            </w:r>
            <w:r w:rsidR="004159AA" w:rsidRPr="00B3572F">
              <w:rPr>
                <w:sz w:val="24"/>
              </w:rPr>
              <w:t xml:space="preserve"> </w:t>
            </w:r>
            <w:r w:rsidR="00B3572F" w:rsidRPr="00B3572F">
              <w:rPr>
                <w:sz w:val="24"/>
              </w:rPr>
              <w:t>450</w:t>
            </w:r>
            <w:r w:rsidRPr="00B3572F">
              <w:rPr>
                <w:sz w:val="24"/>
              </w:rPr>
              <w:t>,00</w:t>
            </w:r>
          </w:p>
        </w:tc>
        <w:tc>
          <w:tcPr>
            <w:tcW w:w="1828" w:type="dxa"/>
            <w:tcBorders>
              <w:top w:val="single" w:sz="4" w:space="0" w:color="000000"/>
              <w:left w:val="single" w:sz="4" w:space="0" w:color="000000"/>
              <w:bottom w:val="single" w:sz="4" w:space="0" w:color="000000"/>
              <w:right w:val="single" w:sz="4" w:space="0" w:color="000000"/>
            </w:tcBorders>
            <w:vAlign w:val="center"/>
          </w:tcPr>
          <w:p w14:paraId="6DE716AF" w14:textId="0B9A3B1D" w:rsidR="00D31983" w:rsidRPr="00B3572F" w:rsidRDefault="000D4D22" w:rsidP="00B3572F">
            <w:pPr>
              <w:spacing w:after="0" w:line="259" w:lineRule="auto"/>
              <w:ind w:left="232" w:right="0" w:firstLine="0"/>
              <w:jc w:val="center"/>
              <w:rPr>
                <w:sz w:val="24"/>
              </w:rPr>
            </w:pPr>
            <w:r>
              <w:rPr>
                <w:sz w:val="24"/>
              </w:rPr>
              <w:t>45305,00</w:t>
            </w:r>
          </w:p>
        </w:tc>
        <w:tc>
          <w:tcPr>
            <w:tcW w:w="1828" w:type="dxa"/>
            <w:tcBorders>
              <w:top w:val="single" w:sz="4" w:space="0" w:color="000000"/>
              <w:left w:val="single" w:sz="4" w:space="0" w:color="000000"/>
              <w:bottom w:val="single" w:sz="4" w:space="0" w:color="000000"/>
              <w:right w:val="single" w:sz="4" w:space="0" w:color="000000"/>
            </w:tcBorders>
            <w:vAlign w:val="center"/>
          </w:tcPr>
          <w:p w14:paraId="555E31A2" w14:textId="2820F47D" w:rsidR="00D31983" w:rsidRPr="00B3572F" w:rsidRDefault="000D4D22" w:rsidP="00B3572F">
            <w:pPr>
              <w:spacing w:after="0" w:line="259" w:lineRule="auto"/>
              <w:ind w:left="232" w:right="0" w:firstLine="0"/>
              <w:jc w:val="center"/>
              <w:rPr>
                <w:sz w:val="24"/>
              </w:rPr>
            </w:pPr>
            <w:r>
              <w:rPr>
                <w:sz w:val="24"/>
              </w:rPr>
              <w:t>57 257,50</w:t>
            </w:r>
          </w:p>
        </w:tc>
        <w:tc>
          <w:tcPr>
            <w:tcW w:w="2318" w:type="dxa"/>
            <w:tcBorders>
              <w:top w:val="single" w:sz="4" w:space="0" w:color="000000"/>
              <w:left w:val="single" w:sz="4" w:space="0" w:color="000000"/>
              <w:bottom w:val="single" w:sz="4" w:space="0" w:color="000000"/>
              <w:right w:val="single" w:sz="4" w:space="0" w:color="000000"/>
            </w:tcBorders>
            <w:vAlign w:val="center"/>
          </w:tcPr>
          <w:p w14:paraId="19A2E9A6" w14:textId="6263C246" w:rsidR="00D31983" w:rsidRPr="00B3572F" w:rsidRDefault="000D4D22" w:rsidP="00B3572F">
            <w:pPr>
              <w:spacing w:after="0" w:line="259" w:lineRule="auto"/>
              <w:ind w:right="0" w:firstLine="0"/>
              <w:jc w:val="center"/>
              <w:rPr>
                <w:sz w:val="24"/>
              </w:rPr>
            </w:pPr>
            <w:r>
              <w:rPr>
                <w:sz w:val="24"/>
              </w:rPr>
              <w:t>140 012,00</w:t>
            </w:r>
          </w:p>
        </w:tc>
      </w:tr>
    </w:tbl>
    <w:p w14:paraId="497183C0" w14:textId="36764ECE" w:rsidR="00D31983" w:rsidRDefault="008175FC" w:rsidP="00871706">
      <w:pPr>
        <w:pStyle w:val="1"/>
        <w:spacing w:before="240" w:after="527" w:line="265" w:lineRule="auto"/>
        <w:ind w:left="629" w:right="14"/>
        <w:jc w:val="center"/>
      </w:pPr>
      <w:r>
        <w:t>Підсумки та перспективи</w:t>
      </w:r>
    </w:p>
    <w:p w14:paraId="22D83D1C" w14:textId="4FDF4EB0" w:rsidR="00D31983" w:rsidRDefault="008175FC">
      <w:pPr>
        <w:spacing w:after="269"/>
        <w:ind w:left="-15" w:right="75"/>
      </w:pPr>
      <w:r>
        <w:t xml:space="preserve">Середньостроковий план пріоритетних публічних інвестицій </w:t>
      </w:r>
      <w:r w:rsidR="00EB0E44">
        <w:t>громади</w:t>
      </w:r>
      <w:r>
        <w:t xml:space="preserve"> на 2027–2029 роки є ключовим інструментом реалізації державної політики у сфері управління публічними інвестиціями, спрямованим на забезпечення відновлення, модернізації та сталого розвитку України в умовах воєнних викликів і післявоєнної трансформації.</w:t>
      </w:r>
    </w:p>
    <w:p w14:paraId="5CAD2546" w14:textId="25F82B32" w:rsidR="00D31983" w:rsidRDefault="008175FC">
      <w:pPr>
        <w:spacing w:after="269"/>
        <w:ind w:left="-15" w:right="75"/>
      </w:pPr>
      <w:r>
        <w:t xml:space="preserve">СПІ 2027–2029 створює основу для підвищення довіри міжнародних партнерів та приватних інвесторів завдяки визначенню чітких пріоритетів, прогнозованості державної політики та прозорості процесів планування і реалізації публічних інвестицій. </w:t>
      </w:r>
    </w:p>
    <w:p w14:paraId="797BE0EB" w14:textId="77777777" w:rsidR="00D31983" w:rsidRDefault="008175FC">
      <w:pPr>
        <w:spacing w:after="269"/>
        <w:ind w:left="-15" w:right="75"/>
      </w:pPr>
      <w:r>
        <w:lastRenderedPageBreak/>
        <w:t>Це сприятиме ефективному залученню міжнародного фінансування, ресурсів міжнародних фінансових організацій та розвитку механізмів державно-приватного партнерства для реалізації проектів та програм, що матимуть найбільший вплив на економічну стійкість держави, безпеку населення, інтеграцію до Європейського Союзу та підвищення якості життя громадян.</w:t>
      </w:r>
    </w:p>
    <w:p w14:paraId="20708631" w14:textId="33B5E0F8" w:rsidR="00D31983" w:rsidRDefault="008175FC">
      <w:pPr>
        <w:spacing w:after="226" w:line="309" w:lineRule="auto"/>
        <w:ind w:left="-15" w:right="75"/>
      </w:pPr>
      <w:r>
        <w:t xml:space="preserve">Важливо зазначити, що лише ті проекти та програми, що відповідають основним напрямам публічного інвестування, визначеним в СПІ 2027-2029 можуть бути включені в Єдиний проектний портфель публічних інвестицій </w:t>
      </w:r>
      <w:r w:rsidR="00EB0E44">
        <w:t xml:space="preserve">громади </w:t>
      </w:r>
      <w:r>
        <w:t xml:space="preserve">та, відповідно, зможуть отримати фінансування за рахунок коштів </w:t>
      </w:r>
      <w:r w:rsidR="00EB0E44">
        <w:t>місцевого бюджету</w:t>
      </w:r>
      <w:r>
        <w:t xml:space="preserve"> та/або з наданням підтримки. Важливими передумовами успішної реалізації СПІ 2027–2029 є:</w:t>
      </w:r>
    </w:p>
    <w:p w14:paraId="7402FF87" w14:textId="23050488" w:rsidR="00D31983" w:rsidRDefault="00EB0E44" w:rsidP="00EB0E44">
      <w:pPr>
        <w:pStyle w:val="a3"/>
        <w:numPr>
          <w:ilvl w:val="0"/>
          <w:numId w:val="1"/>
        </w:numPr>
        <w:spacing w:after="24" w:line="259" w:lineRule="auto"/>
        <w:ind w:left="0" w:right="0" w:firstLine="567"/>
      </w:pPr>
      <w:r>
        <w:t>Розвиток Єдиної цифрової екосистеми управління публічними інвестиціями та забезпеченням взаємодії державних інформаційних систем;</w:t>
      </w:r>
    </w:p>
    <w:p w14:paraId="6EA55561" w14:textId="1834EA3E" w:rsidR="00D31983" w:rsidRDefault="008175FC" w:rsidP="00EB0E44">
      <w:pPr>
        <w:pStyle w:val="a3"/>
        <w:numPr>
          <w:ilvl w:val="0"/>
          <w:numId w:val="1"/>
        </w:numPr>
        <w:spacing w:after="24" w:line="259" w:lineRule="auto"/>
        <w:ind w:left="0" w:right="75" w:firstLine="567"/>
        <w:jc w:val="right"/>
      </w:pPr>
      <w:r>
        <w:t>підвищення якості підготовки публічних інвестиційних проектів та програм, зокрема шляхом застосування уніфікованих методологічних підходів;</w:t>
      </w:r>
    </w:p>
    <w:p w14:paraId="6136CE90" w14:textId="65F54A39" w:rsidR="00D31983" w:rsidRDefault="008175FC" w:rsidP="00EB0E44">
      <w:pPr>
        <w:pStyle w:val="a3"/>
        <w:numPr>
          <w:ilvl w:val="0"/>
          <w:numId w:val="1"/>
        </w:numPr>
        <w:spacing w:after="272" w:line="259" w:lineRule="auto"/>
        <w:ind w:left="0" w:right="75" w:firstLine="567"/>
      </w:pPr>
      <w:r>
        <w:t>забезпечення досягнення результатів та цільових показників напрямів публічного інвестування.</w:t>
      </w:r>
    </w:p>
    <w:p w14:paraId="0E9F53AA" w14:textId="77777777" w:rsidR="00D31983" w:rsidRDefault="008175FC">
      <w:pPr>
        <w:ind w:left="-15" w:right="75"/>
      </w:pPr>
      <w:r>
        <w:t>Реалізація СПІ 2027–2029 сприятиме прискореному відновленню України, зміцненню економічної спроможності держави та досягненню стратегічних цілей розвитку в середньостроковій перспективі.</w:t>
      </w:r>
    </w:p>
    <w:p w14:paraId="11596313" w14:textId="77777777" w:rsidR="00D31983" w:rsidRDefault="00D31983">
      <w:pPr>
        <w:sectPr w:rsidR="00D31983">
          <w:footerReference w:type="even" r:id="rId8"/>
          <w:footerReference w:type="default" r:id="rId9"/>
          <w:footerReference w:type="first" r:id="rId10"/>
          <w:pgSz w:w="11906" w:h="16838"/>
          <w:pgMar w:top="1206" w:right="765" w:bottom="1358" w:left="1418" w:header="708" w:footer="978" w:gutter="0"/>
          <w:cols w:space="720"/>
        </w:sectPr>
      </w:pPr>
    </w:p>
    <w:tbl>
      <w:tblPr>
        <w:tblStyle w:val="TableGrid"/>
        <w:tblW w:w="13622" w:type="dxa"/>
        <w:tblInd w:w="-92" w:type="dxa"/>
        <w:tblCellMar>
          <w:top w:w="68" w:type="dxa"/>
        </w:tblCellMar>
        <w:tblLook w:val="04A0" w:firstRow="1" w:lastRow="0" w:firstColumn="1" w:lastColumn="0" w:noHBand="0" w:noVBand="1"/>
      </w:tblPr>
      <w:tblGrid>
        <w:gridCol w:w="1976"/>
        <w:gridCol w:w="2959"/>
        <w:gridCol w:w="3851"/>
        <w:gridCol w:w="1360"/>
        <w:gridCol w:w="1275"/>
        <w:gridCol w:w="1276"/>
        <w:gridCol w:w="925"/>
      </w:tblGrid>
      <w:tr w:rsidR="00BE7155" w14:paraId="23CAA64D" w14:textId="77777777" w:rsidTr="000A2A08">
        <w:trPr>
          <w:trHeight w:val="1124"/>
        </w:trPr>
        <w:tc>
          <w:tcPr>
            <w:tcW w:w="12697" w:type="dxa"/>
            <w:gridSpan w:val="6"/>
            <w:tcBorders>
              <w:top w:val="single" w:sz="8" w:space="0" w:color="CCCCCC"/>
              <w:left w:val="single" w:sz="8" w:space="0" w:color="CCCCCC"/>
              <w:bottom w:val="single" w:sz="8" w:space="0" w:color="000000"/>
              <w:right w:val="nil"/>
            </w:tcBorders>
          </w:tcPr>
          <w:p w14:paraId="696CF7F6" w14:textId="77777777" w:rsidR="00BE7155" w:rsidRDefault="00BE7155">
            <w:pPr>
              <w:spacing w:after="0" w:line="259" w:lineRule="auto"/>
              <w:ind w:left="40" w:right="0" w:firstLine="0"/>
              <w:jc w:val="left"/>
            </w:pPr>
            <w:r>
              <w:rPr>
                <w:sz w:val="24"/>
              </w:rPr>
              <w:lastRenderedPageBreak/>
              <w:t>Пріоритетна галузь (сектор) для публічного інвестування –</w:t>
            </w:r>
            <w:r>
              <w:rPr>
                <w:b/>
                <w:sz w:val="24"/>
              </w:rPr>
              <w:t>Громадська безпека</w:t>
            </w:r>
          </w:p>
          <w:p w14:paraId="14719A12" w14:textId="55F8685E" w:rsidR="00BE7155" w:rsidRPr="00BE7155" w:rsidRDefault="00BE7155">
            <w:pPr>
              <w:spacing w:after="0" w:line="259" w:lineRule="auto"/>
              <w:ind w:left="40" w:right="0" w:firstLine="0"/>
              <w:jc w:val="left"/>
              <w:rPr>
                <w:b/>
                <w:bCs/>
              </w:rPr>
            </w:pPr>
            <w:r>
              <w:rPr>
                <w:sz w:val="24"/>
              </w:rPr>
              <w:t xml:space="preserve">Підрозділ, відповідальний за галузь (сектор) для публічного інвестування – </w:t>
            </w:r>
            <w:r w:rsidRPr="00BE7155">
              <w:rPr>
                <w:b/>
                <w:bCs/>
                <w:sz w:val="24"/>
              </w:rPr>
              <w:t>сектор цивільного захисту та мобілізаційної роботи</w:t>
            </w:r>
          </w:p>
          <w:p w14:paraId="6530681F" w14:textId="005C0DEF" w:rsidR="00BE7155" w:rsidRDefault="00BE7155">
            <w:pPr>
              <w:spacing w:after="0" w:line="259" w:lineRule="auto"/>
              <w:ind w:left="40" w:right="0" w:firstLine="0"/>
            </w:pPr>
            <w:r>
              <w:rPr>
                <w:sz w:val="24"/>
              </w:rPr>
              <w:t xml:space="preserve">Граничний сукупний обсяг публічних інвестицій на середньостроковий період на галузь (сектор) – </w:t>
            </w:r>
            <w:r>
              <w:rPr>
                <w:b/>
                <w:sz w:val="24"/>
              </w:rPr>
              <w:t>12 000,00 тис. грн.</w:t>
            </w:r>
          </w:p>
          <w:p w14:paraId="0D176753" w14:textId="039EBF30" w:rsidR="00BE7155" w:rsidRDefault="00BE7155" w:rsidP="00F80274">
            <w:pPr>
              <w:spacing w:after="0" w:line="259" w:lineRule="auto"/>
              <w:ind w:left="40" w:right="0" w:firstLine="0"/>
              <w:jc w:val="left"/>
            </w:pPr>
            <w:r>
              <w:rPr>
                <w:b/>
                <w:sz w:val="24"/>
              </w:rPr>
              <w:t xml:space="preserve">(2027 р. – 2 000 000 грн; 2028 р. – 5 000 000,00 грн; 2029 р. – 5 000 000,00 грн.) </w:t>
            </w:r>
          </w:p>
        </w:tc>
        <w:tc>
          <w:tcPr>
            <w:tcW w:w="925" w:type="dxa"/>
            <w:tcBorders>
              <w:top w:val="single" w:sz="8" w:space="0" w:color="CCCCCC"/>
              <w:left w:val="nil"/>
              <w:bottom w:val="single" w:sz="8" w:space="0" w:color="000000"/>
              <w:right w:val="nil"/>
            </w:tcBorders>
          </w:tcPr>
          <w:p w14:paraId="55E38A82" w14:textId="77777777" w:rsidR="00BE7155" w:rsidRDefault="00BE7155">
            <w:pPr>
              <w:spacing w:after="160" w:line="259" w:lineRule="auto"/>
              <w:ind w:right="0" w:firstLine="0"/>
              <w:jc w:val="left"/>
            </w:pPr>
          </w:p>
        </w:tc>
      </w:tr>
      <w:tr w:rsidR="00BE7155" w14:paraId="0803CA29" w14:textId="77777777" w:rsidTr="000A2A08">
        <w:trPr>
          <w:trHeight w:val="1951"/>
        </w:trPr>
        <w:tc>
          <w:tcPr>
            <w:tcW w:w="1976" w:type="dxa"/>
            <w:tcBorders>
              <w:top w:val="single" w:sz="8" w:space="0" w:color="000000"/>
              <w:left w:val="single" w:sz="8" w:space="0" w:color="000000"/>
              <w:bottom w:val="single" w:sz="8" w:space="0" w:color="000000"/>
              <w:right w:val="single" w:sz="8" w:space="0" w:color="000000"/>
            </w:tcBorders>
          </w:tcPr>
          <w:p w14:paraId="305A9198" w14:textId="530D1304" w:rsidR="00BE7155" w:rsidRPr="00BE7155" w:rsidRDefault="00BE7155" w:rsidP="00BE7155">
            <w:pPr>
              <w:spacing w:after="0" w:line="259" w:lineRule="auto"/>
              <w:ind w:left="141" w:right="0" w:firstLine="0"/>
              <w:jc w:val="left"/>
              <w:rPr>
                <w:sz w:val="24"/>
              </w:rPr>
            </w:pPr>
            <w:proofErr w:type="spellStart"/>
            <w:r w:rsidRPr="00BE7155">
              <w:rPr>
                <w:rFonts w:eastAsiaTheme="minorEastAsia"/>
                <w:color w:val="auto"/>
                <w:kern w:val="0"/>
                <w:sz w:val="24"/>
              </w:rPr>
              <w:t>Підсектор</w:t>
            </w:r>
            <w:proofErr w:type="spellEnd"/>
            <w:r w:rsidRPr="00BE7155">
              <w:rPr>
                <w:rFonts w:eastAsiaTheme="minorEastAsia"/>
                <w:color w:val="auto"/>
                <w:kern w:val="0"/>
                <w:sz w:val="24"/>
              </w:rPr>
              <w:t xml:space="preserve"> галузі (сектору) для публічного фінансування</w:t>
            </w:r>
          </w:p>
        </w:tc>
        <w:tc>
          <w:tcPr>
            <w:tcW w:w="2959" w:type="dxa"/>
            <w:tcBorders>
              <w:top w:val="single" w:sz="8" w:space="0" w:color="000000"/>
              <w:left w:val="single" w:sz="8" w:space="0" w:color="000000"/>
              <w:bottom w:val="single" w:sz="8" w:space="0" w:color="000000"/>
              <w:right w:val="single" w:sz="8" w:space="0" w:color="000000"/>
            </w:tcBorders>
          </w:tcPr>
          <w:p w14:paraId="17C068D8" w14:textId="3F5EAE4B" w:rsidR="00BE7155" w:rsidRPr="00BE7155" w:rsidRDefault="00BE7155" w:rsidP="00BE7155">
            <w:pPr>
              <w:spacing w:after="0" w:line="259" w:lineRule="auto"/>
              <w:ind w:right="0" w:firstLine="0"/>
              <w:jc w:val="center"/>
              <w:rPr>
                <w:sz w:val="24"/>
              </w:rPr>
            </w:pPr>
            <w:r w:rsidRPr="00BE7155">
              <w:rPr>
                <w:sz w:val="24"/>
              </w:rPr>
              <w:t>Основний напрям публічного інвестування</w:t>
            </w:r>
          </w:p>
        </w:tc>
        <w:tc>
          <w:tcPr>
            <w:tcW w:w="3851" w:type="dxa"/>
            <w:tcBorders>
              <w:top w:val="single" w:sz="8" w:space="0" w:color="000000"/>
              <w:left w:val="single" w:sz="8" w:space="0" w:color="000000"/>
              <w:bottom w:val="single" w:sz="8" w:space="0" w:color="000000"/>
              <w:right w:val="single" w:sz="8" w:space="0" w:color="000000"/>
            </w:tcBorders>
          </w:tcPr>
          <w:p w14:paraId="4B82F0CC" w14:textId="34F7FF45" w:rsidR="00BE7155" w:rsidRPr="00BE7155" w:rsidRDefault="00BE7155" w:rsidP="00BE7155">
            <w:pPr>
              <w:spacing w:after="0" w:line="259" w:lineRule="auto"/>
              <w:ind w:right="0" w:firstLine="0"/>
              <w:jc w:val="center"/>
              <w:rPr>
                <w:sz w:val="24"/>
              </w:rPr>
            </w:pPr>
            <w:r w:rsidRPr="00BE7155">
              <w:rPr>
                <w:sz w:val="24"/>
              </w:rPr>
              <w:t>Найменування цільового показника</w:t>
            </w:r>
          </w:p>
        </w:tc>
        <w:tc>
          <w:tcPr>
            <w:tcW w:w="1360" w:type="dxa"/>
            <w:tcBorders>
              <w:top w:val="single" w:sz="8" w:space="0" w:color="000000"/>
              <w:left w:val="single" w:sz="8" w:space="0" w:color="000000"/>
              <w:bottom w:val="single" w:sz="8" w:space="0" w:color="000000"/>
              <w:right w:val="single" w:sz="8" w:space="0" w:color="000000"/>
            </w:tcBorders>
          </w:tcPr>
          <w:p w14:paraId="795CA323" w14:textId="3D0C8139" w:rsidR="00BE7155" w:rsidRPr="00110D44" w:rsidRDefault="00BE7155" w:rsidP="00BE7155">
            <w:pPr>
              <w:spacing w:after="0" w:line="259" w:lineRule="auto"/>
              <w:ind w:right="0" w:firstLine="0"/>
              <w:jc w:val="center"/>
              <w:rPr>
                <w:sz w:val="24"/>
              </w:rPr>
            </w:pPr>
            <w:r w:rsidRPr="00110D44">
              <w:rPr>
                <w:sz w:val="24"/>
              </w:rPr>
              <w:t>Базове значення (%)</w:t>
            </w:r>
          </w:p>
        </w:tc>
        <w:tc>
          <w:tcPr>
            <w:tcW w:w="1275" w:type="dxa"/>
            <w:tcBorders>
              <w:top w:val="single" w:sz="8" w:space="0" w:color="000000"/>
              <w:left w:val="single" w:sz="8" w:space="0" w:color="000000"/>
              <w:bottom w:val="single" w:sz="8" w:space="0" w:color="000000"/>
              <w:right w:val="single" w:sz="4" w:space="0" w:color="auto"/>
            </w:tcBorders>
          </w:tcPr>
          <w:p w14:paraId="71EB7E88" w14:textId="2DE40A70" w:rsidR="00BE7155" w:rsidRPr="00110D44" w:rsidRDefault="00BE7155" w:rsidP="00BE7155">
            <w:pPr>
              <w:spacing w:after="0" w:line="259" w:lineRule="auto"/>
              <w:ind w:right="0" w:firstLine="0"/>
              <w:jc w:val="center"/>
              <w:rPr>
                <w:sz w:val="24"/>
              </w:rPr>
            </w:pPr>
            <w:r w:rsidRPr="00110D44">
              <w:rPr>
                <w:sz w:val="24"/>
              </w:rPr>
              <w:t>Планове значення на 2027 рік (%)</w:t>
            </w:r>
          </w:p>
        </w:tc>
        <w:tc>
          <w:tcPr>
            <w:tcW w:w="1276" w:type="dxa"/>
            <w:tcBorders>
              <w:top w:val="single" w:sz="4" w:space="0" w:color="auto"/>
              <w:left w:val="single" w:sz="4" w:space="0" w:color="auto"/>
              <w:bottom w:val="single" w:sz="4" w:space="0" w:color="auto"/>
              <w:right w:val="single" w:sz="4" w:space="0" w:color="auto"/>
            </w:tcBorders>
          </w:tcPr>
          <w:p w14:paraId="72621B51" w14:textId="242CF5BD" w:rsidR="00BE7155" w:rsidRPr="00110D44" w:rsidRDefault="00BE7155" w:rsidP="00BE7155">
            <w:pPr>
              <w:spacing w:after="160" w:line="259" w:lineRule="auto"/>
              <w:ind w:right="0" w:firstLine="0"/>
              <w:jc w:val="left"/>
              <w:rPr>
                <w:sz w:val="24"/>
              </w:rPr>
            </w:pPr>
            <w:r w:rsidRPr="00110D44">
              <w:rPr>
                <w:sz w:val="24"/>
              </w:rPr>
              <w:t>Планове значення на 2028 рік (%)</w:t>
            </w:r>
          </w:p>
        </w:tc>
        <w:tc>
          <w:tcPr>
            <w:tcW w:w="925" w:type="dxa"/>
            <w:tcBorders>
              <w:top w:val="single" w:sz="4" w:space="0" w:color="auto"/>
              <w:left w:val="single" w:sz="4" w:space="0" w:color="auto"/>
              <w:bottom w:val="single" w:sz="4" w:space="0" w:color="auto"/>
              <w:right w:val="single" w:sz="4" w:space="0" w:color="auto"/>
            </w:tcBorders>
          </w:tcPr>
          <w:p w14:paraId="38BEF2A1" w14:textId="73DF51D0" w:rsidR="00BE7155" w:rsidRPr="00110D44" w:rsidRDefault="00BE7155" w:rsidP="00BE7155">
            <w:pPr>
              <w:spacing w:after="0" w:line="259" w:lineRule="auto"/>
              <w:ind w:right="0" w:firstLine="0"/>
              <w:jc w:val="left"/>
              <w:rPr>
                <w:sz w:val="24"/>
              </w:rPr>
            </w:pPr>
            <w:r w:rsidRPr="00110D44">
              <w:rPr>
                <w:sz w:val="24"/>
              </w:rPr>
              <w:t>Планове значення на 2029 рік (%)</w:t>
            </w:r>
          </w:p>
        </w:tc>
      </w:tr>
      <w:tr w:rsidR="00BE7155" w14:paraId="663D6ED9" w14:textId="77777777" w:rsidTr="00240776">
        <w:trPr>
          <w:trHeight w:val="1335"/>
        </w:trPr>
        <w:tc>
          <w:tcPr>
            <w:tcW w:w="1976" w:type="dxa"/>
            <w:tcBorders>
              <w:top w:val="single" w:sz="8" w:space="0" w:color="000000"/>
              <w:left w:val="single" w:sz="8" w:space="0" w:color="000000"/>
              <w:bottom w:val="single" w:sz="8" w:space="0" w:color="000000"/>
              <w:right w:val="single" w:sz="8" w:space="0" w:color="000000"/>
            </w:tcBorders>
          </w:tcPr>
          <w:p w14:paraId="73E1776B" w14:textId="6EFA7A07" w:rsidR="00BE7155" w:rsidRDefault="00BE7155" w:rsidP="00BE7155">
            <w:pPr>
              <w:spacing w:after="0" w:line="259" w:lineRule="auto"/>
              <w:ind w:left="141" w:right="0" w:firstLine="0"/>
              <w:jc w:val="left"/>
              <w:rPr>
                <w:sz w:val="24"/>
              </w:rPr>
            </w:pPr>
            <w:r>
              <w:rPr>
                <w:sz w:val="24"/>
              </w:rPr>
              <w:t xml:space="preserve">Цивільний захист </w:t>
            </w:r>
          </w:p>
        </w:tc>
        <w:tc>
          <w:tcPr>
            <w:tcW w:w="2959" w:type="dxa"/>
            <w:tcBorders>
              <w:top w:val="single" w:sz="8" w:space="0" w:color="000000"/>
              <w:left w:val="single" w:sz="8" w:space="0" w:color="000000"/>
              <w:bottom w:val="single" w:sz="8" w:space="0" w:color="000000"/>
              <w:right w:val="single" w:sz="8" w:space="0" w:color="000000"/>
            </w:tcBorders>
          </w:tcPr>
          <w:p w14:paraId="2BAF3098" w14:textId="771C6DAF" w:rsidR="00BE7155" w:rsidRPr="00CB0DF8" w:rsidRDefault="00BE7155" w:rsidP="00BE7155">
            <w:pPr>
              <w:spacing w:after="0" w:line="238" w:lineRule="auto"/>
              <w:ind w:right="0" w:firstLine="0"/>
              <w:jc w:val="center"/>
              <w:rPr>
                <w:sz w:val="24"/>
              </w:rPr>
            </w:pPr>
            <w:r w:rsidRPr="00CB0DF8">
              <w:rPr>
                <w:sz w:val="24"/>
              </w:rPr>
              <w:t>Створення (модернізація) об’єктів цивільного захисту та територіальної оборони</w:t>
            </w:r>
          </w:p>
        </w:tc>
        <w:tc>
          <w:tcPr>
            <w:tcW w:w="3851" w:type="dxa"/>
            <w:tcBorders>
              <w:top w:val="single" w:sz="8" w:space="0" w:color="000000"/>
              <w:left w:val="single" w:sz="8" w:space="0" w:color="000000"/>
              <w:bottom w:val="single" w:sz="8" w:space="0" w:color="000000"/>
              <w:right w:val="single" w:sz="8" w:space="0" w:color="000000"/>
            </w:tcBorders>
          </w:tcPr>
          <w:p w14:paraId="7AE80045" w14:textId="2D3E39BB" w:rsidR="00BE7155" w:rsidRPr="00CB0DF8" w:rsidRDefault="00BE7155" w:rsidP="00CB0DF8">
            <w:pPr>
              <w:spacing w:after="0" w:line="259" w:lineRule="auto"/>
              <w:ind w:right="0" w:firstLine="0"/>
              <w:jc w:val="left"/>
              <w:rPr>
                <w:sz w:val="24"/>
              </w:rPr>
            </w:pPr>
            <w:r w:rsidRPr="00CB0DF8">
              <w:rPr>
                <w:sz w:val="24"/>
              </w:rPr>
              <w:t>Рівень готовності (модернізації) об'єктів тренувальної бази з підготовки громадян до національного супротиву</w:t>
            </w:r>
          </w:p>
        </w:tc>
        <w:tc>
          <w:tcPr>
            <w:tcW w:w="1360" w:type="dxa"/>
            <w:tcBorders>
              <w:top w:val="single" w:sz="8" w:space="0" w:color="000000"/>
              <w:left w:val="single" w:sz="8" w:space="0" w:color="000000"/>
              <w:bottom w:val="single" w:sz="8" w:space="0" w:color="000000"/>
              <w:right w:val="single" w:sz="8" w:space="0" w:color="000000"/>
            </w:tcBorders>
            <w:vAlign w:val="center"/>
          </w:tcPr>
          <w:p w14:paraId="315F5B17" w14:textId="40978981" w:rsidR="00BE7155" w:rsidRDefault="00BE7155" w:rsidP="00240776">
            <w:pPr>
              <w:spacing w:after="0" w:line="259" w:lineRule="auto"/>
              <w:ind w:right="0" w:firstLine="0"/>
              <w:jc w:val="center"/>
              <w:rPr>
                <w:sz w:val="24"/>
              </w:rPr>
            </w:pPr>
            <w:r>
              <w:rPr>
                <w:sz w:val="24"/>
              </w:rPr>
              <w:t>0%</w:t>
            </w:r>
          </w:p>
        </w:tc>
        <w:tc>
          <w:tcPr>
            <w:tcW w:w="1275" w:type="dxa"/>
            <w:tcBorders>
              <w:top w:val="single" w:sz="8" w:space="0" w:color="000000"/>
              <w:left w:val="single" w:sz="8" w:space="0" w:color="000000"/>
              <w:bottom w:val="single" w:sz="8" w:space="0" w:color="000000"/>
              <w:right w:val="single" w:sz="4" w:space="0" w:color="auto"/>
            </w:tcBorders>
            <w:vAlign w:val="center"/>
          </w:tcPr>
          <w:p w14:paraId="32365D4B" w14:textId="1082E77E" w:rsidR="00BE7155" w:rsidRDefault="00BE7155" w:rsidP="00240776">
            <w:pPr>
              <w:spacing w:after="0" w:line="259" w:lineRule="auto"/>
              <w:ind w:right="0" w:firstLine="0"/>
              <w:jc w:val="center"/>
              <w:rPr>
                <w:sz w:val="24"/>
              </w:rPr>
            </w:pPr>
            <w:r>
              <w:rPr>
                <w:sz w:val="24"/>
              </w:rPr>
              <w:t>40%</w:t>
            </w:r>
          </w:p>
        </w:tc>
        <w:tc>
          <w:tcPr>
            <w:tcW w:w="1276" w:type="dxa"/>
            <w:tcBorders>
              <w:top w:val="single" w:sz="4" w:space="0" w:color="auto"/>
              <w:left w:val="single" w:sz="4" w:space="0" w:color="auto"/>
              <w:bottom w:val="single" w:sz="4" w:space="0" w:color="auto"/>
              <w:right w:val="single" w:sz="4" w:space="0" w:color="auto"/>
            </w:tcBorders>
            <w:vAlign w:val="center"/>
          </w:tcPr>
          <w:p w14:paraId="6AA5DB36" w14:textId="3C60F78F" w:rsidR="00BE7155" w:rsidRPr="00110D44" w:rsidRDefault="00BE7155" w:rsidP="00240776">
            <w:pPr>
              <w:spacing w:after="160" w:line="259" w:lineRule="auto"/>
              <w:ind w:right="0" w:firstLine="0"/>
              <w:jc w:val="center"/>
              <w:rPr>
                <w:sz w:val="24"/>
              </w:rPr>
            </w:pPr>
            <w:r w:rsidRPr="00110D44">
              <w:rPr>
                <w:sz w:val="24"/>
              </w:rPr>
              <w:t>70%</w:t>
            </w:r>
          </w:p>
        </w:tc>
        <w:tc>
          <w:tcPr>
            <w:tcW w:w="925" w:type="dxa"/>
            <w:tcBorders>
              <w:top w:val="single" w:sz="4" w:space="0" w:color="auto"/>
              <w:left w:val="single" w:sz="4" w:space="0" w:color="auto"/>
              <w:bottom w:val="single" w:sz="4" w:space="0" w:color="auto"/>
              <w:right w:val="single" w:sz="4" w:space="0" w:color="auto"/>
            </w:tcBorders>
            <w:vAlign w:val="center"/>
          </w:tcPr>
          <w:p w14:paraId="77D7A611" w14:textId="08F78725" w:rsidR="00BE7155" w:rsidRDefault="00BE7155" w:rsidP="00240776">
            <w:pPr>
              <w:spacing w:after="0" w:line="259" w:lineRule="auto"/>
              <w:ind w:right="0" w:firstLine="0"/>
              <w:jc w:val="center"/>
              <w:rPr>
                <w:sz w:val="24"/>
              </w:rPr>
            </w:pPr>
            <w:r>
              <w:rPr>
                <w:sz w:val="24"/>
              </w:rPr>
              <w:t>100%</w:t>
            </w:r>
          </w:p>
        </w:tc>
      </w:tr>
    </w:tbl>
    <w:p w14:paraId="5FFBCF7A" w14:textId="77777777" w:rsidR="00D31983" w:rsidRDefault="00D31983">
      <w:pPr>
        <w:spacing w:after="0" w:line="259" w:lineRule="auto"/>
        <w:ind w:left="-1440" w:right="15398" w:firstLine="0"/>
        <w:jc w:val="left"/>
      </w:pPr>
    </w:p>
    <w:tbl>
      <w:tblPr>
        <w:tblStyle w:val="TableGrid"/>
        <w:tblW w:w="1369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8" w:type="dxa"/>
          <w:left w:w="40" w:type="dxa"/>
          <w:right w:w="13" w:type="dxa"/>
        </w:tblCellMar>
        <w:tblLook w:val="04A0" w:firstRow="1" w:lastRow="0" w:firstColumn="1" w:lastColumn="0" w:noHBand="0" w:noVBand="1"/>
      </w:tblPr>
      <w:tblGrid>
        <w:gridCol w:w="2070"/>
        <w:gridCol w:w="3047"/>
        <w:gridCol w:w="4094"/>
        <w:gridCol w:w="1178"/>
        <w:gridCol w:w="1038"/>
        <w:gridCol w:w="1548"/>
        <w:gridCol w:w="720"/>
      </w:tblGrid>
      <w:tr w:rsidR="000A2A08" w14:paraId="34BE6498" w14:textId="77777777" w:rsidTr="00E152B2">
        <w:trPr>
          <w:trHeight w:val="875"/>
        </w:trPr>
        <w:tc>
          <w:tcPr>
            <w:tcW w:w="13695" w:type="dxa"/>
            <w:gridSpan w:val="7"/>
          </w:tcPr>
          <w:p w14:paraId="77EF9788" w14:textId="77777777" w:rsidR="000A2A08" w:rsidRPr="000A2A08" w:rsidRDefault="000A2A08">
            <w:pPr>
              <w:spacing w:after="0" w:line="259" w:lineRule="auto"/>
              <w:ind w:right="0" w:firstLine="0"/>
              <w:jc w:val="left"/>
            </w:pPr>
            <w:r w:rsidRPr="000A2A08">
              <w:rPr>
                <w:sz w:val="24"/>
              </w:rPr>
              <w:t>Пріоритетна галузь (сектор) для публічного інвестування –</w:t>
            </w:r>
            <w:r w:rsidRPr="000A2A08">
              <w:rPr>
                <w:b/>
                <w:sz w:val="24"/>
              </w:rPr>
              <w:t xml:space="preserve"> Муніципальна інфраструктура та послуги</w:t>
            </w:r>
          </w:p>
          <w:p w14:paraId="3D95326B" w14:textId="77777777" w:rsidR="000A2A08" w:rsidRPr="000A2A08" w:rsidRDefault="000A2A08">
            <w:pPr>
              <w:spacing w:after="0" w:line="259" w:lineRule="auto"/>
              <w:ind w:right="0" w:firstLine="0"/>
              <w:jc w:val="left"/>
              <w:rPr>
                <w:b/>
                <w:bCs/>
                <w:sz w:val="24"/>
              </w:rPr>
            </w:pPr>
            <w:r w:rsidRPr="000A2A08">
              <w:rPr>
                <w:sz w:val="24"/>
              </w:rPr>
              <w:t xml:space="preserve">Підрозділ, відповідальний за галузь (сектор) для публічного інвестування  – </w:t>
            </w:r>
            <w:r w:rsidRPr="000A2A08">
              <w:rPr>
                <w:b/>
                <w:bCs/>
                <w:sz w:val="24"/>
              </w:rPr>
              <w:t>Відділ житлово-комунального господарства, інфраструктури та захисту довкілля</w:t>
            </w:r>
          </w:p>
          <w:p w14:paraId="1FBC1002" w14:textId="68F96940" w:rsidR="000A2A08" w:rsidRPr="000A2A08" w:rsidRDefault="000A2A08">
            <w:pPr>
              <w:spacing w:after="0" w:line="259" w:lineRule="auto"/>
              <w:ind w:right="0" w:firstLine="0"/>
              <w:jc w:val="left"/>
              <w:rPr>
                <w:b/>
                <w:sz w:val="24"/>
              </w:rPr>
            </w:pPr>
            <w:r w:rsidRPr="000A2A08">
              <w:rPr>
                <w:sz w:val="24"/>
              </w:rPr>
              <w:t xml:space="preserve"> Граничний сукупний обсяг публічних інвестицій на середньостроковий період на галузь (сектор) </w:t>
            </w:r>
            <w:r w:rsidR="00D52D80" w:rsidRPr="00D52D80">
              <w:rPr>
                <w:b/>
                <w:bCs/>
                <w:sz w:val="24"/>
              </w:rPr>
              <w:t>47 205</w:t>
            </w:r>
            <w:r w:rsidRPr="000A2A08">
              <w:rPr>
                <w:b/>
                <w:sz w:val="24"/>
              </w:rPr>
              <w:t xml:space="preserve"> 000,00 тис. грн.</w:t>
            </w:r>
          </w:p>
          <w:p w14:paraId="406D1B55" w14:textId="36C8F3C7" w:rsidR="000A2A08" w:rsidRDefault="000A2A08">
            <w:pPr>
              <w:spacing w:after="160" w:line="259" w:lineRule="auto"/>
              <w:ind w:right="0" w:firstLine="0"/>
              <w:jc w:val="left"/>
            </w:pPr>
            <w:r w:rsidRPr="000A2A08">
              <w:rPr>
                <w:b/>
                <w:sz w:val="24"/>
              </w:rPr>
              <w:t xml:space="preserve">(2027 р. – </w:t>
            </w:r>
            <w:r w:rsidR="00AA1FB7">
              <w:rPr>
                <w:b/>
                <w:sz w:val="24"/>
              </w:rPr>
              <w:t>2</w:t>
            </w:r>
            <w:r w:rsidRPr="000A2A08">
              <w:rPr>
                <w:b/>
                <w:sz w:val="24"/>
              </w:rPr>
              <w:t xml:space="preserve">3 500 000 грн; 2028 р. – </w:t>
            </w:r>
            <w:r w:rsidR="00D52D80">
              <w:rPr>
                <w:b/>
                <w:sz w:val="24"/>
              </w:rPr>
              <w:t>10</w:t>
            </w:r>
            <w:r w:rsidRPr="000A2A08">
              <w:rPr>
                <w:b/>
                <w:sz w:val="24"/>
              </w:rPr>
              <w:t xml:space="preserve"> </w:t>
            </w:r>
            <w:r w:rsidR="00D52D80">
              <w:rPr>
                <w:b/>
                <w:sz w:val="24"/>
              </w:rPr>
              <w:t>205</w:t>
            </w:r>
            <w:r w:rsidRPr="000A2A08">
              <w:rPr>
                <w:b/>
                <w:sz w:val="24"/>
              </w:rPr>
              <w:t xml:space="preserve"> 000,00 грн; 2029 р. – </w:t>
            </w:r>
            <w:r w:rsidR="00D52D80">
              <w:rPr>
                <w:b/>
                <w:sz w:val="24"/>
              </w:rPr>
              <w:t>13</w:t>
            </w:r>
            <w:r w:rsidRPr="000A2A08">
              <w:rPr>
                <w:b/>
                <w:sz w:val="24"/>
              </w:rPr>
              <w:t xml:space="preserve"> </w:t>
            </w:r>
            <w:r w:rsidR="00D52D80">
              <w:rPr>
                <w:b/>
                <w:sz w:val="24"/>
              </w:rPr>
              <w:t>5</w:t>
            </w:r>
            <w:r w:rsidRPr="000A2A08">
              <w:rPr>
                <w:b/>
                <w:sz w:val="24"/>
              </w:rPr>
              <w:t xml:space="preserve">00 000,00 грн.) </w:t>
            </w:r>
          </w:p>
        </w:tc>
      </w:tr>
      <w:tr w:rsidR="007F3B8A" w14:paraId="3B9DBD7E" w14:textId="77777777" w:rsidTr="00F80274">
        <w:trPr>
          <w:trHeight w:val="1637"/>
        </w:trPr>
        <w:tc>
          <w:tcPr>
            <w:tcW w:w="2070" w:type="dxa"/>
          </w:tcPr>
          <w:p w14:paraId="3A45C362" w14:textId="4D57F904" w:rsidR="007F3B8A" w:rsidRDefault="007F3B8A" w:rsidP="00B433D8">
            <w:pPr>
              <w:spacing w:after="0" w:line="238" w:lineRule="auto"/>
              <w:ind w:right="0" w:firstLine="0"/>
              <w:jc w:val="center"/>
            </w:pPr>
            <w:r>
              <w:rPr>
                <w:sz w:val="24"/>
              </w:rPr>
              <w:t xml:space="preserve">Розбудова та відновлення інфраструктури </w:t>
            </w:r>
            <w:proofErr w:type="spellStart"/>
            <w:r>
              <w:rPr>
                <w:sz w:val="24"/>
              </w:rPr>
              <w:t>субнаціональних</w:t>
            </w:r>
            <w:proofErr w:type="spellEnd"/>
            <w:r>
              <w:rPr>
                <w:sz w:val="24"/>
              </w:rPr>
              <w:t xml:space="preserve"> органів влади</w:t>
            </w:r>
          </w:p>
        </w:tc>
        <w:tc>
          <w:tcPr>
            <w:tcW w:w="3047" w:type="dxa"/>
          </w:tcPr>
          <w:p w14:paraId="7722862C" w14:textId="3F13977E" w:rsidR="007F3B8A" w:rsidRPr="00CB0DF8" w:rsidRDefault="007F3B8A" w:rsidP="0094694F">
            <w:pPr>
              <w:spacing w:after="0" w:line="259" w:lineRule="auto"/>
              <w:ind w:right="27" w:firstLine="0"/>
              <w:jc w:val="left"/>
            </w:pPr>
            <w:r w:rsidRPr="00CB0DF8">
              <w:rPr>
                <w:sz w:val="24"/>
              </w:rPr>
              <w:t xml:space="preserve">Формування </w:t>
            </w:r>
            <w:proofErr w:type="spellStart"/>
            <w:r w:rsidRPr="00CB0DF8">
              <w:rPr>
                <w:sz w:val="24"/>
              </w:rPr>
              <w:t>екологічноного</w:t>
            </w:r>
            <w:proofErr w:type="spellEnd"/>
            <w:r w:rsidRPr="00CB0DF8">
              <w:rPr>
                <w:sz w:val="24"/>
              </w:rPr>
              <w:t>, безбар'єрного та естетично-привабливого середовища в урбанізованій місцевості</w:t>
            </w:r>
          </w:p>
        </w:tc>
        <w:tc>
          <w:tcPr>
            <w:tcW w:w="4094" w:type="dxa"/>
          </w:tcPr>
          <w:p w14:paraId="02824464" w14:textId="318B11F3" w:rsidR="007F3B8A" w:rsidRPr="00CB0DF8" w:rsidRDefault="007F3B8A" w:rsidP="00CB0DF8">
            <w:pPr>
              <w:spacing w:after="0" w:line="259" w:lineRule="auto"/>
              <w:ind w:right="0" w:firstLine="0"/>
              <w:jc w:val="left"/>
            </w:pPr>
            <w:r w:rsidRPr="00CB0DF8">
              <w:rPr>
                <w:sz w:val="24"/>
              </w:rPr>
              <w:t>Рівень забезпечення доступності мешканців громади до громадських просторів, об’єктів відпочинкового, спортивно-розважального призначення</w:t>
            </w:r>
          </w:p>
        </w:tc>
        <w:tc>
          <w:tcPr>
            <w:tcW w:w="1178" w:type="dxa"/>
            <w:vAlign w:val="center"/>
          </w:tcPr>
          <w:p w14:paraId="5A867449" w14:textId="76A7FCC3" w:rsidR="007F3B8A" w:rsidRPr="00240776" w:rsidRDefault="0094694F" w:rsidP="00240776">
            <w:pPr>
              <w:spacing w:after="0" w:line="259" w:lineRule="auto"/>
              <w:ind w:right="27" w:firstLine="0"/>
              <w:jc w:val="center"/>
              <w:rPr>
                <w:sz w:val="24"/>
              </w:rPr>
            </w:pPr>
            <w:r w:rsidRPr="00240776">
              <w:rPr>
                <w:sz w:val="24"/>
              </w:rPr>
              <w:t>30%</w:t>
            </w:r>
          </w:p>
        </w:tc>
        <w:tc>
          <w:tcPr>
            <w:tcW w:w="1038" w:type="dxa"/>
            <w:vAlign w:val="center"/>
          </w:tcPr>
          <w:p w14:paraId="73280B0E" w14:textId="6E4DD34B" w:rsidR="007F3B8A" w:rsidRPr="00240776" w:rsidRDefault="0094694F" w:rsidP="00240776">
            <w:pPr>
              <w:spacing w:after="0" w:line="259" w:lineRule="auto"/>
              <w:ind w:right="27" w:firstLine="0"/>
              <w:jc w:val="center"/>
              <w:rPr>
                <w:sz w:val="24"/>
              </w:rPr>
            </w:pPr>
            <w:r w:rsidRPr="00240776">
              <w:rPr>
                <w:sz w:val="24"/>
              </w:rPr>
              <w:t>45%</w:t>
            </w:r>
          </w:p>
        </w:tc>
        <w:tc>
          <w:tcPr>
            <w:tcW w:w="1548" w:type="dxa"/>
            <w:vAlign w:val="center"/>
          </w:tcPr>
          <w:p w14:paraId="623D1690" w14:textId="08022B0B" w:rsidR="007F3B8A" w:rsidRPr="00240776" w:rsidRDefault="0094694F" w:rsidP="00240776">
            <w:pPr>
              <w:spacing w:after="0" w:line="259" w:lineRule="auto"/>
              <w:ind w:right="27" w:firstLine="0"/>
              <w:jc w:val="center"/>
              <w:rPr>
                <w:sz w:val="24"/>
              </w:rPr>
            </w:pPr>
            <w:r w:rsidRPr="00240776">
              <w:rPr>
                <w:sz w:val="24"/>
              </w:rPr>
              <w:t>50%</w:t>
            </w:r>
          </w:p>
        </w:tc>
        <w:tc>
          <w:tcPr>
            <w:tcW w:w="720" w:type="dxa"/>
            <w:vAlign w:val="center"/>
          </w:tcPr>
          <w:p w14:paraId="5C978387" w14:textId="775278D9" w:rsidR="007F3B8A" w:rsidRPr="00240776" w:rsidRDefault="0094694F" w:rsidP="00240776">
            <w:pPr>
              <w:spacing w:after="0" w:line="259" w:lineRule="auto"/>
              <w:ind w:right="27" w:firstLine="0"/>
              <w:jc w:val="center"/>
              <w:rPr>
                <w:sz w:val="24"/>
              </w:rPr>
            </w:pPr>
            <w:r w:rsidRPr="00240776">
              <w:rPr>
                <w:sz w:val="24"/>
              </w:rPr>
              <w:t>55%</w:t>
            </w:r>
          </w:p>
        </w:tc>
      </w:tr>
      <w:tr w:rsidR="007F3B8A" w14:paraId="4B1E7D0B" w14:textId="77777777" w:rsidTr="00F80274">
        <w:tblPrEx>
          <w:tblCellMar>
            <w:left w:w="50" w:type="dxa"/>
            <w:right w:w="0" w:type="dxa"/>
          </w:tblCellMar>
        </w:tblPrEx>
        <w:trPr>
          <w:trHeight w:val="945"/>
        </w:trPr>
        <w:tc>
          <w:tcPr>
            <w:tcW w:w="2070" w:type="dxa"/>
            <w:vMerge w:val="restart"/>
          </w:tcPr>
          <w:p w14:paraId="5CE4DF67" w14:textId="1A257B27" w:rsidR="007F3B8A" w:rsidRPr="007F3B8A" w:rsidRDefault="007F3B8A" w:rsidP="007F3B8A">
            <w:pPr>
              <w:spacing w:after="160" w:line="259" w:lineRule="auto"/>
              <w:ind w:right="0" w:firstLine="0"/>
              <w:jc w:val="left"/>
              <w:rPr>
                <w:b/>
                <w:bCs/>
              </w:rPr>
            </w:pPr>
            <w:r>
              <w:rPr>
                <w:sz w:val="24"/>
              </w:rPr>
              <w:lastRenderedPageBreak/>
              <w:t>Водопостачання та водовідведення</w:t>
            </w:r>
          </w:p>
        </w:tc>
        <w:tc>
          <w:tcPr>
            <w:tcW w:w="3047" w:type="dxa"/>
            <w:vMerge w:val="restart"/>
          </w:tcPr>
          <w:p w14:paraId="535B668E" w14:textId="6DD85276" w:rsidR="007F3B8A" w:rsidRPr="00CB0DF8" w:rsidRDefault="007F3B8A" w:rsidP="007F3B8A">
            <w:pPr>
              <w:spacing w:after="160" w:line="259" w:lineRule="auto"/>
              <w:ind w:right="0" w:firstLine="0"/>
              <w:jc w:val="left"/>
            </w:pPr>
            <w:r w:rsidRPr="00CB0DF8">
              <w:rPr>
                <w:sz w:val="24"/>
              </w:rPr>
              <w:t>Відновлення, розвиток та модернізація інфраструктури централізованого водопостачання та водовідведення, в тому числі з впровадженням альтернативних джерел енергії</w:t>
            </w:r>
          </w:p>
        </w:tc>
        <w:tc>
          <w:tcPr>
            <w:tcW w:w="4094" w:type="dxa"/>
          </w:tcPr>
          <w:p w14:paraId="4291400F" w14:textId="5C6390C9" w:rsidR="007F3B8A" w:rsidRPr="00CB0DF8" w:rsidRDefault="007F3B8A" w:rsidP="00CB0DF8">
            <w:pPr>
              <w:spacing w:after="0" w:line="259" w:lineRule="auto"/>
              <w:ind w:right="50" w:firstLine="0"/>
              <w:jc w:val="left"/>
            </w:pPr>
            <w:r w:rsidRPr="00CB0DF8">
              <w:rPr>
                <w:sz w:val="24"/>
              </w:rPr>
              <w:t xml:space="preserve">Частка домогосподарств </w:t>
            </w:r>
            <w:proofErr w:type="spellStart"/>
            <w:r w:rsidRPr="00CB0DF8">
              <w:rPr>
                <w:sz w:val="24"/>
              </w:rPr>
              <w:t>м.Городка</w:t>
            </w:r>
            <w:proofErr w:type="spellEnd"/>
            <w:r w:rsidRPr="00CB0DF8">
              <w:rPr>
                <w:sz w:val="24"/>
              </w:rPr>
              <w:t xml:space="preserve"> забезпечених централізованим водовідведенням</w:t>
            </w:r>
          </w:p>
        </w:tc>
        <w:tc>
          <w:tcPr>
            <w:tcW w:w="1178" w:type="dxa"/>
          </w:tcPr>
          <w:p w14:paraId="59536919" w14:textId="1D7196FE" w:rsidR="007F3B8A" w:rsidRPr="00240776" w:rsidRDefault="0030517C" w:rsidP="007F3B8A">
            <w:pPr>
              <w:spacing w:after="0" w:line="259" w:lineRule="auto"/>
              <w:ind w:right="50" w:firstLine="0"/>
              <w:jc w:val="center"/>
              <w:rPr>
                <w:sz w:val="24"/>
              </w:rPr>
            </w:pPr>
            <w:r w:rsidRPr="00240776">
              <w:rPr>
                <w:sz w:val="24"/>
              </w:rPr>
              <w:t>53,5%</w:t>
            </w:r>
          </w:p>
        </w:tc>
        <w:tc>
          <w:tcPr>
            <w:tcW w:w="1038" w:type="dxa"/>
          </w:tcPr>
          <w:p w14:paraId="6FF3C244" w14:textId="14BC247A" w:rsidR="007F3B8A" w:rsidRPr="00240776" w:rsidRDefault="0030517C" w:rsidP="007F3B8A">
            <w:pPr>
              <w:spacing w:after="0" w:line="259" w:lineRule="auto"/>
              <w:ind w:right="50" w:firstLine="0"/>
              <w:jc w:val="center"/>
              <w:rPr>
                <w:sz w:val="24"/>
              </w:rPr>
            </w:pPr>
            <w:r w:rsidRPr="00240776">
              <w:rPr>
                <w:sz w:val="24"/>
              </w:rPr>
              <w:t>53,7%</w:t>
            </w:r>
          </w:p>
        </w:tc>
        <w:tc>
          <w:tcPr>
            <w:tcW w:w="1548" w:type="dxa"/>
          </w:tcPr>
          <w:p w14:paraId="757090E7" w14:textId="69999E3C" w:rsidR="007F3B8A" w:rsidRPr="00240776" w:rsidRDefault="0030517C" w:rsidP="007F3B8A">
            <w:pPr>
              <w:spacing w:after="0" w:line="259" w:lineRule="auto"/>
              <w:ind w:right="50" w:firstLine="0"/>
              <w:jc w:val="center"/>
              <w:rPr>
                <w:sz w:val="24"/>
              </w:rPr>
            </w:pPr>
            <w:r w:rsidRPr="00240776">
              <w:rPr>
                <w:sz w:val="24"/>
              </w:rPr>
              <w:t>54,3%</w:t>
            </w:r>
          </w:p>
        </w:tc>
        <w:tc>
          <w:tcPr>
            <w:tcW w:w="720" w:type="dxa"/>
          </w:tcPr>
          <w:p w14:paraId="7A73E4D3" w14:textId="45584D39" w:rsidR="007F3B8A" w:rsidRPr="00240776" w:rsidRDefault="0030517C" w:rsidP="007F3B8A">
            <w:pPr>
              <w:spacing w:after="0" w:line="259" w:lineRule="auto"/>
              <w:ind w:right="50" w:firstLine="0"/>
              <w:jc w:val="center"/>
              <w:rPr>
                <w:sz w:val="24"/>
              </w:rPr>
            </w:pPr>
            <w:r w:rsidRPr="00240776">
              <w:rPr>
                <w:sz w:val="24"/>
              </w:rPr>
              <w:t>55,7%</w:t>
            </w:r>
          </w:p>
        </w:tc>
      </w:tr>
      <w:tr w:rsidR="007F3B8A" w14:paraId="29BB4456" w14:textId="77777777" w:rsidTr="00F80274">
        <w:tblPrEx>
          <w:tblCellMar>
            <w:left w:w="50" w:type="dxa"/>
            <w:right w:w="0" w:type="dxa"/>
          </w:tblCellMar>
        </w:tblPrEx>
        <w:trPr>
          <w:trHeight w:val="945"/>
        </w:trPr>
        <w:tc>
          <w:tcPr>
            <w:tcW w:w="2070" w:type="dxa"/>
            <w:vMerge/>
          </w:tcPr>
          <w:p w14:paraId="0284184A" w14:textId="77777777" w:rsidR="007F3B8A" w:rsidRDefault="007F3B8A" w:rsidP="007F3B8A">
            <w:pPr>
              <w:spacing w:after="0" w:line="238" w:lineRule="auto"/>
              <w:ind w:right="0" w:firstLine="0"/>
              <w:jc w:val="center"/>
              <w:rPr>
                <w:sz w:val="24"/>
              </w:rPr>
            </w:pPr>
          </w:p>
        </w:tc>
        <w:tc>
          <w:tcPr>
            <w:tcW w:w="3047" w:type="dxa"/>
            <w:vMerge/>
          </w:tcPr>
          <w:p w14:paraId="20A47FD0" w14:textId="77777777" w:rsidR="007F3B8A" w:rsidRPr="00CB0DF8" w:rsidRDefault="007F3B8A" w:rsidP="007F3B8A">
            <w:pPr>
              <w:spacing w:after="160" w:line="259" w:lineRule="auto"/>
              <w:ind w:right="0" w:firstLine="0"/>
              <w:jc w:val="left"/>
              <w:rPr>
                <w:sz w:val="24"/>
              </w:rPr>
            </w:pPr>
          </w:p>
        </w:tc>
        <w:tc>
          <w:tcPr>
            <w:tcW w:w="4094" w:type="dxa"/>
          </w:tcPr>
          <w:p w14:paraId="61C8197E" w14:textId="6D369C1F" w:rsidR="007F3B8A" w:rsidRPr="00CB0DF8" w:rsidRDefault="007F3B8A" w:rsidP="00CB0DF8">
            <w:pPr>
              <w:spacing w:after="0" w:line="259" w:lineRule="auto"/>
              <w:ind w:right="50" w:firstLine="0"/>
              <w:jc w:val="left"/>
            </w:pPr>
            <w:r w:rsidRPr="00CB0DF8">
              <w:rPr>
                <w:sz w:val="24"/>
              </w:rPr>
              <w:t>Скорочення втрат і витрат питної води у системах водопостачання</w:t>
            </w:r>
          </w:p>
        </w:tc>
        <w:tc>
          <w:tcPr>
            <w:tcW w:w="1178" w:type="dxa"/>
          </w:tcPr>
          <w:p w14:paraId="5486D9D4" w14:textId="2E31FACB" w:rsidR="007F3B8A" w:rsidRPr="00240776" w:rsidRDefault="00891CC4" w:rsidP="007F3B8A">
            <w:pPr>
              <w:spacing w:after="0" w:line="259" w:lineRule="auto"/>
              <w:ind w:right="50" w:firstLine="0"/>
              <w:jc w:val="center"/>
              <w:rPr>
                <w:sz w:val="24"/>
              </w:rPr>
            </w:pPr>
            <w:r w:rsidRPr="00240776">
              <w:rPr>
                <w:sz w:val="24"/>
              </w:rPr>
              <w:t>45%</w:t>
            </w:r>
          </w:p>
        </w:tc>
        <w:tc>
          <w:tcPr>
            <w:tcW w:w="1038" w:type="dxa"/>
          </w:tcPr>
          <w:p w14:paraId="545F78CD" w14:textId="11C207F1" w:rsidR="007F3B8A" w:rsidRPr="00240776" w:rsidRDefault="00891CC4" w:rsidP="007F3B8A">
            <w:pPr>
              <w:spacing w:after="0" w:line="259" w:lineRule="auto"/>
              <w:ind w:right="50" w:firstLine="0"/>
              <w:jc w:val="center"/>
              <w:rPr>
                <w:sz w:val="24"/>
              </w:rPr>
            </w:pPr>
            <w:r w:rsidRPr="00240776">
              <w:rPr>
                <w:sz w:val="24"/>
              </w:rPr>
              <w:t>44%</w:t>
            </w:r>
          </w:p>
        </w:tc>
        <w:tc>
          <w:tcPr>
            <w:tcW w:w="1548" w:type="dxa"/>
          </w:tcPr>
          <w:p w14:paraId="6DAA21B1" w14:textId="483ABF1A" w:rsidR="007F3B8A" w:rsidRPr="00240776" w:rsidRDefault="00891CC4" w:rsidP="007F3B8A">
            <w:pPr>
              <w:spacing w:after="0" w:line="259" w:lineRule="auto"/>
              <w:ind w:right="50" w:firstLine="0"/>
              <w:jc w:val="center"/>
              <w:rPr>
                <w:sz w:val="24"/>
              </w:rPr>
            </w:pPr>
            <w:r w:rsidRPr="00240776">
              <w:rPr>
                <w:sz w:val="24"/>
              </w:rPr>
              <w:t>41%</w:t>
            </w:r>
          </w:p>
        </w:tc>
        <w:tc>
          <w:tcPr>
            <w:tcW w:w="720" w:type="dxa"/>
          </w:tcPr>
          <w:p w14:paraId="32DB7F9C" w14:textId="12E094AA" w:rsidR="007F3B8A" w:rsidRPr="00240776" w:rsidRDefault="00891CC4" w:rsidP="007F3B8A">
            <w:pPr>
              <w:spacing w:after="0" w:line="259" w:lineRule="auto"/>
              <w:ind w:right="50" w:firstLine="0"/>
              <w:jc w:val="center"/>
              <w:rPr>
                <w:sz w:val="24"/>
              </w:rPr>
            </w:pPr>
            <w:r w:rsidRPr="00240776">
              <w:rPr>
                <w:sz w:val="24"/>
              </w:rPr>
              <w:t>34,5%</w:t>
            </w:r>
          </w:p>
        </w:tc>
      </w:tr>
      <w:tr w:rsidR="007F3B8A" w14:paraId="29647FBE" w14:textId="77777777" w:rsidTr="00F80274">
        <w:tblPrEx>
          <w:tblCellMar>
            <w:left w:w="50" w:type="dxa"/>
            <w:right w:w="0" w:type="dxa"/>
          </w:tblCellMar>
        </w:tblPrEx>
        <w:trPr>
          <w:trHeight w:val="945"/>
        </w:trPr>
        <w:tc>
          <w:tcPr>
            <w:tcW w:w="2070" w:type="dxa"/>
            <w:vMerge/>
          </w:tcPr>
          <w:p w14:paraId="103967B8" w14:textId="77777777" w:rsidR="007F3B8A" w:rsidRDefault="007F3B8A" w:rsidP="007F3B8A">
            <w:pPr>
              <w:spacing w:after="0" w:line="238" w:lineRule="auto"/>
              <w:ind w:right="0" w:firstLine="0"/>
              <w:jc w:val="center"/>
              <w:rPr>
                <w:sz w:val="24"/>
              </w:rPr>
            </w:pPr>
          </w:p>
        </w:tc>
        <w:tc>
          <w:tcPr>
            <w:tcW w:w="3047" w:type="dxa"/>
            <w:vMerge/>
          </w:tcPr>
          <w:p w14:paraId="054CB478" w14:textId="77777777" w:rsidR="007F3B8A" w:rsidRPr="00CB0DF8" w:rsidRDefault="007F3B8A" w:rsidP="007F3B8A">
            <w:pPr>
              <w:spacing w:after="160" w:line="259" w:lineRule="auto"/>
              <w:ind w:right="0" w:firstLine="0"/>
              <w:jc w:val="left"/>
              <w:rPr>
                <w:sz w:val="24"/>
              </w:rPr>
            </w:pPr>
          </w:p>
        </w:tc>
        <w:tc>
          <w:tcPr>
            <w:tcW w:w="4094" w:type="dxa"/>
          </w:tcPr>
          <w:p w14:paraId="6AB42307" w14:textId="552C0090" w:rsidR="007F3B8A" w:rsidRPr="00CB0DF8" w:rsidRDefault="007F3B8A" w:rsidP="00CB0DF8">
            <w:pPr>
              <w:spacing w:after="0" w:line="259" w:lineRule="auto"/>
              <w:ind w:right="50" w:firstLine="0"/>
              <w:jc w:val="left"/>
            </w:pPr>
            <w:r w:rsidRPr="00CB0DF8">
              <w:rPr>
                <w:sz w:val="24"/>
              </w:rPr>
              <w:t>Збільшення частки відновлювальних джерел енергії у споживанні КП «Городоцьке ВКГ»</w:t>
            </w:r>
          </w:p>
        </w:tc>
        <w:tc>
          <w:tcPr>
            <w:tcW w:w="1178" w:type="dxa"/>
          </w:tcPr>
          <w:p w14:paraId="1BB0AFAB" w14:textId="16185B09" w:rsidR="007F3B8A" w:rsidRPr="00240776" w:rsidRDefault="00891CC4" w:rsidP="007F3B8A">
            <w:pPr>
              <w:spacing w:after="0" w:line="259" w:lineRule="auto"/>
              <w:ind w:right="50" w:firstLine="0"/>
              <w:jc w:val="center"/>
              <w:rPr>
                <w:sz w:val="24"/>
              </w:rPr>
            </w:pPr>
            <w:r w:rsidRPr="00240776">
              <w:rPr>
                <w:sz w:val="24"/>
              </w:rPr>
              <w:t>0%</w:t>
            </w:r>
          </w:p>
        </w:tc>
        <w:tc>
          <w:tcPr>
            <w:tcW w:w="1038" w:type="dxa"/>
          </w:tcPr>
          <w:p w14:paraId="644FEAB7" w14:textId="314363C7" w:rsidR="007F3B8A" w:rsidRPr="00240776" w:rsidRDefault="00891CC4" w:rsidP="007F3B8A">
            <w:pPr>
              <w:spacing w:after="0" w:line="259" w:lineRule="auto"/>
              <w:ind w:right="50" w:firstLine="0"/>
              <w:jc w:val="center"/>
              <w:rPr>
                <w:sz w:val="24"/>
              </w:rPr>
            </w:pPr>
            <w:r w:rsidRPr="00240776">
              <w:rPr>
                <w:sz w:val="24"/>
              </w:rPr>
              <w:t>22,61%</w:t>
            </w:r>
          </w:p>
        </w:tc>
        <w:tc>
          <w:tcPr>
            <w:tcW w:w="1548" w:type="dxa"/>
          </w:tcPr>
          <w:p w14:paraId="68EC6624" w14:textId="1A892E08" w:rsidR="007F3B8A" w:rsidRPr="00240776" w:rsidRDefault="00891CC4" w:rsidP="007F3B8A">
            <w:pPr>
              <w:spacing w:after="0" w:line="259" w:lineRule="auto"/>
              <w:ind w:right="50" w:firstLine="0"/>
              <w:jc w:val="center"/>
              <w:rPr>
                <w:sz w:val="24"/>
              </w:rPr>
            </w:pPr>
            <w:r w:rsidRPr="00240776">
              <w:rPr>
                <w:sz w:val="24"/>
              </w:rPr>
              <w:t>34,9%</w:t>
            </w:r>
          </w:p>
        </w:tc>
        <w:tc>
          <w:tcPr>
            <w:tcW w:w="720" w:type="dxa"/>
          </w:tcPr>
          <w:p w14:paraId="50174FFD" w14:textId="40CC9C50" w:rsidR="007F3B8A" w:rsidRPr="00240776" w:rsidRDefault="00891CC4" w:rsidP="007F3B8A">
            <w:pPr>
              <w:spacing w:after="0" w:line="259" w:lineRule="auto"/>
              <w:ind w:right="50" w:firstLine="0"/>
              <w:jc w:val="center"/>
              <w:rPr>
                <w:sz w:val="24"/>
              </w:rPr>
            </w:pPr>
            <w:r w:rsidRPr="00240776">
              <w:rPr>
                <w:sz w:val="24"/>
              </w:rPr>
              <w:t>60%</w:t>
            </w:r>
          </w:p>
        </w:tc>
      </w:tr>
      <w:tr w:rsidR="007F3B8A" w14:paraId="7A40A12E" w14:textId="77777777" w:rsidTr="00F80274">
        <w:tblPrEx>
          <w:tblCellMar>
            <w:left w:w="50" w:type="dxa"/>
            <w:right w:w="0" w:type="dxa"/>
          </w:tblCellMar>
        </w:tblPrEx>
        <w:trPr>
          <w:trHeight w:val="1472"/>
        </w:trPr>
        <w:tc>
          <w:tcPr>
            <w:tcW w:w="2070" w:type="dxa"/>
          </w:tcPr>
          <w:p w14:paraId="0E0AAA9F" w14:textId="418FC6D4" w:rsidR="007F3B8A" w:rsidRDefault="007F3B8A" w:rsidP="00B433D8">
            <w:pPr>
              <w:spacing w:after="0" w:line="238" w:lineRule="auto"/>
              <w:ind w:right="0" w:firstLine="0"/>
              <w:jc w:val="center"/>
            </w:pPr>
            <w:r>
              <w:rPr>
                <w:sz w:val="24"/>
              </w:rPr>
              <w:t xml:space="preserve">Розбудова та відновлення інфраструктури </w:t>
            </w:r>
            <w:proofErr w:type="spellStart"/>
            <w:r>
              <w:rPr>
                <w:sz w:val="24"/>
              </w:rPr>
              <w:t>субнаціональних</w:t>
            </w:r>
            <w:proofErr w:type="spellEnd"/>
            <w:r>
              <w:rPr>
                <w:sz w:val="24"/>
              </w:rPr>
              <w:t xml:space="preserve"> органів влади</w:t>
            </w:r>
          </w:p>
        </w:tc>
        <w:tc>
          <w:tcPr>
            <w:tcW w:w="3047" w:type="dxa"/>
          </w:tcPr>
          <w:p w14:paraId="4A40542D" w14:textId="68CFA743" w:rsidR="007F3B8A" w:rsidRPr="00CB0DF8" w:rsidRDefault="007F3B8A" w:rsidP="000A2A08">
            <w:pPr>
              <w:spacing w:after="0" w:line="259" w:lineRule="auto"/>
              <w:ind w:right="0" w:firstLine="0"/>
              <w:jc w:val="left"/>
            </w:pPr>
            <w:r w:rsidRPr="00CB0DF8">
              <w:rPr>
                <w:sz w:val="24"/>
              </w:rPr>
              <w:t>Розвиток дорожньо-транспортної інфраструктури громади</w:t>
            </w:r>
          </w:p>
        </w:tc>
        <w:tc>
          <w:tcPr>
            <w:tcW w:w="4094" w:type="dxa"/>
          </w:tcPr>
          <w:p w14:paraId="520B7ACE" w14:textId="038FE3FA" w:rsidR="007F3B8A" w:rsidRPr="00CB0DF8" w:rsidRDefault="007F3B8A" w:rsidP="00CB0DF8">
            <w:pPr>
              <w:spacing w:after="0" w:line="259" w:lineRule="auto"/>
              <w:ind w:right="0" w:firstLine="0"/>
              <w:jc w:val="left"/>
            </w:pPr>
            <w:r w:rsidRPr="00CB0DF8">
              <w:rPr>
                <w:sz w:val="24"/>
              </w:rPr>
              <w:t>Рівень оновлення дорожньо-транспортної інфраструктури громади</w:t>
            </w:r>
          </w:p>
        </w:tc>
        <w:tc>
          <w:tcPr>
            <w:tcW w:w="1178" w:type="dxa"/>
          </w:tcPr>
          <w:p w14:paraId="1D730F66" w14:textId="7340ACBC" w:rsidR="007F3B8A" w:rsidRPr="00240776" w:rsidRDefault="009C6945" w:rsidP="007F3B8A">
            <w:pPr>
              <w:spacing w:after="0" w:line="259" w:lineRule="auto"/>
              <w:ind w:right="50" w:firstLine="0"/>
              <w:jc w:val="center"/>
              <w:rPr>
                <w:sz w:val="24"/>
              </w:rPr>
            </w:pPr>
            <w:r w:rsidRPr="00240776">
              <w:rPr>
                <w:sz w:val="24"/>
              </w:rPr>
              <w:t>30%</w:t>
            </w:r>
          </w:p>
        </w:tc>
        <w:tc>
          <w:tcPr>
            <w:tcW w:w="1038" w:type="dxa"/>
          </w:tcPr>
          <w:p w14:paraId="6222785F" w14:textId="273E24FA" w:rsidR="007F3B8A" w:rsidRPr="00240776" w:rsidRDefault="009C6945" w:rsidP="007F3B8A">
            <w:pPr>
              <w:spacing w:after="0" w:line="259" w:lineRule="auto"/>
              <w:ind w:right="50" w:firstLine="0"/>
              <w:jc w:val="center"/>
              <w:rPr>
                <w:sz w:val="24"/>
              </w:rPr>
            </w:pPr>
            <w:r w:rsidRPr="00240776">
              <w:rPr>
                <w:sz w:val="24"/>
              </w:rPr>
              <w:t>32%</w:t>
            </w:r>
          </w:p>
        </w:tc>
        <w:tc>
          <w:tcPr>
            <w:tcW w:w="1548" w:type="dxa"/>
          </w:tcPr>
          <w:p w14:paraId="5F70B6D1" w14:textId="401F3B3A" w:rsidR="007F3B8A" w:rsidRPr="00240776" w:rsidRDefault="009C6945" w:rsidP="007F3B8A">
            <w:pPr>
              <w:spacing w:after="0" w:line="259" w:lineRule="auto"/>
              <w:ind w:right="50" w:firstLine="0"/>
              <w:jc w:val="center"/>
              <w:rPr>
                <w:sz w:val="24"/>
              </w:rPr>
            </w:pPr>
            <w:r w:rsidRPr="00240776">
              <w:rPr>
                <w:sz w:val="24"/>
              </w:rPr>
              <w:t>40%</w:t>
            </w:r>
          </w:p>
        </w:tc>
        <w:tc>
          <w:tcPr>
            <w:tcW w:w="720" w:type="dxa"/>
          </w:tcPr>
          <w:p w14:paraId="022255C2" w14:textId="2999CFCB" w:rsidR="007F3B8A" w:rsidRPr="00240776" w:rsidRDefault="009C6945" w:rsidP="007F3B8A">
            <w:pPr>
              <w:spacing w:after="0" w:line="259" w:lineRule="auto"/>
              <w:ind w:right="50" w:firstLine="0"/>
              <w:jc w:val="center"/>
              <w:rPr>
                <w:sz w:val="24"/>
              </w:rPr>
            </w:pPr>
            <w:r w:rsidRPr="00240776">
              <w:rPr>
                <w:sz w:val="24"/>
              </w:rPr>
              <w:t>45%</w:t>
            </w:r>
          </w:p>
        </w:tc>
      </w:tr>
      <w:tr w:rsidR="007F3B8A" w14:paraId="0E262313" w14:textId="77777777" w:rsidTr="00F80274">
        <w:tblPrEx>
          <w:tblCellMar>
            <w:left w:w="50" w:type="dxa"/>
            <w:right w:w="0" w:type="dxa"/>
          </w:tblCellMar>
        </w:tblPrEx>
        <w:trPr>
          <w:trHeight w:val="1471"/>
        </w:trPr>
        <w:tc>
          <w:tcPr>
            <w:tcW w:w="2070" w:type="dxa"/>
          </w:tcPr>
          <w:p w14:paraId="7ED8CCEA" w14:textId="391A23D2" w:rsidR="007F3B8A" w:rsidRDefault="007F3B8A" w:rsidP="00B433D8">
            <w:pPr>
              <w:spacing w:after="0" w:line="238" w:lineRule="auto"/>
              <w:ind w:right="0" w:firstLine="0"/>
              <w:jc w:val="center"/>
            </w:pPr>
            <w:r>
              <w:rPr>
                <w:sz w:val="24"/>
              </w:rPr>
              <w:t xml:space="preserve">Розбудова та відновлення інфраструктури </w:t>
            </w:r>
            <w:proofErr w:type="spellStart"/>
            <w:r>
              <w:rPr>
                <w:sz w:val="24"/>
              </w:rPr>
              <w:t>субнаціональних</w:t>
            </w:r>
            <w:proofErr w:type="spellEnd"/>
            <w:r>
              <w:rPr>
                <w:sz w:val="24"/>
              </w:rPr>
              <w:t xml:space="preserve"> органів влади</w:t>
            </w:r>
          </w:p>
        </w:tc>
        <w:tc>
          <w:tcPr>
            <w:tcW w:w="3047" w:type="dxa"/>
          </w:tcPr>
          <w:p w14:paraId="42D5F1C6" w14:textId="4D5A7D2A" w:rsidR="007F3B8A" w:rsidRPr="00CB0DF8" w:rsidRDefault="007F3B8A" w:rsidP="00CB0DF8">
            <w:pPr>
              <w:spacing w:after="0" w:line="259" w:lineRule="auto"/>
              <w:ind w:right="50" w:firstLine="0"/>
              <w:jc w:val="left"/>
            </w:pPr>
            <w:r w:rsidRPr="00CB0DF8">
              <w:rPr>
                <w:sz w:val="24"/>
              </w:rPr>
              <w:t>Просторова доступність у громаді</w:t>
            </w:r>
          </w:p>
        </w:tc>
        <w:tc>
          <w:tcPr>
            <w:tcW w:w="4094" w:type="dxa"/>
          </w:tcPr>
          <w:p w14:paraId="24A9000A" w14:textId="3A74F230" w:rsidR="007F3B8A" w:rsidRPr="00CB0DF8" w:rsidRDefault="007F3B8A" w:rsidP="00CB0DF8">
            <w:pPr>
              <w:spacing w:after="0" w:line="259" w:lineRule="auto"/>
              <w:ind w:right="0" w:firstLine="0"/>
              <w:jc w:val="left"/>
            </w:pPr>
            <w:r w:rsidRPr="00CB0DF8">
              <w:rPr>
                <w:sz w:val="24"/>
              </w:rPr>
              <w:t>Частка об'єктів соціальної чи транспортної інфраструктури до яких забезпечено доступність</w:t>
            </w:r>
          </w:p>
        </w:tc>
        <w:tc>
          <w:tcPr>
            <w:tcW w:w="1178" w:type="dxa"/>
          </w:tcPr>
          <w:p w14:paraId="02734193" w14:textId="1567AD06" w:rsidR="007F3B8A" w:rsidRPr="00240776" w:rsidRDefault="00B433D8" w:rsidP="007F3B8A">
            <w:pPr>
              <w:spacing w:after="0" w:line="259" w:lineRule="auto"/>
              <w:ind w:right="50" w:firstLine="0"/>
              <w:jc w:val="center"/>
              <w:rPr>
                <w:sz w:val="24"/>
              </w:rPr>
            </w:pPr>
            <w:r w:rsidRPr="00240776">
              <w:rPr>
                <w:sz w:val="24"/>
              </w:rPr>
              <w:t>15,67%</w:t>
            </w:r>
          </w:p>
        </w:tc>
        <w:tc>
          <w:tcPr>
            <w:tcW w:w="1038" w:type="dxa"/>
          </w:tcPr>
          <w:p w14:paraId="1AA751E3" w14:textId="47EF496B" w:rsidR="007F3B8A" w:rsidRPr="00240776" w:rsidRDefault="00B433D8" w:rsidP="007F3B8A">
            <w:pPr>
              <w:spacing w:after="0" w:line="259" w:lineRule="auto"/>
              <w:ind w:right="50" w:firstLine="0"/>
              <w:jc w:val="center"/>
              <w:rPr>
                <w:sz w:val="24"/>
              </w:rPr>
            </w:pPr>
            <w:r w:rsidRPr="00240776">
              <w:rPr>
                <w:sz w:val="24"/>
              </w:rPr>
              <w:t>15,67%</w:t>
            </w:r>
          </w:p>
        </w:tc>
        <w:tc>
          <w:tcPr>
            <w:tcW w:w="1548" w:type="dxa"/>
          </w:tcPr>
          <w:p w14:paraId="1FFD2EC3" w14:textId="4E614657" w:rsidR="007F3B8A" w:rsidRPr="00240776" w:rsidRDefault="00B433D8" w:rsidP="007F3B8A">
            <w:pPr>
              <w:spacing w:after="0" w:line="259" w:lineRule="auto"/>
              <w:ind w:right="50" w:firstLine="0"/>
              <w:jc w:val="center"/>
              <w:rPr>
                <w:sz w:val="24"/>
              </w:rPr>
            </w:pPr>
            <w:r w:rsidRPr="00240776">
              <w:rPr>
                <w:sz w:val="24"/>
              </w:rPr>
              <w:t>34,33%</w:t>
            </w:r>
          </w:p>
        </w:tc>
        <w:tc>
          <w:tcPr>
            <w:tcW w:w="720" w:type="dxa"/>
          </w:tcPr>
          <w:p w14:paraId="4EF7A949" w14:textId="16DCD844" w:rsidR="007F3B8A" w:rsidRPr="00240776" w:rsidRDefault="00B433D8" w:rsidP="007F3B8A">
            <w:pPr>
              <w:spacing w:after="0" w:line="259" w:lineRule="auto"/>
              <w:ind w:right="50" w:firstLine="0"/>
              <w:jc w:val="center"/>
              <w:rPr>
                <w:sz w:val="24"/>
              </w:rPr>
            </w:pPr>
            <w:r w:rsidRPr="00240776">
              <w:rPr>
                <w:sz w:val="24"/>
              </w:rPr>
              <w:t>50%</w:t>
            </w:r>
          </w:p>
        </w:tc>
      </w:tr>
      <w:tr w:rsidR="00B433D8" w14:paraId="37FA02EF" w14:textId="77777777" w:rsidTr="00F80274">
        <w:tblPrEx>
          <w:tblCellMar>
            <w:left w:w="50" w:type="dxa"/>
            <w:right w:w="0" w:type="dxa"/>
          </w:tblCellMar>
        </w:tblPrEx>
        <w:trPr>
          <w:trHeight w:val="1471"/>
        </w:trPr>
        <w:tc>
          <w:tcPr>
            <w:tcW w:w="2070" w:type="dxa"/>
          </w:tcPr>
          <w:p w14:paraId="7E8256A2" w14:textId="46671F76" w:rsidR="00B433D8" w:rsidRDefault="00B433D8" w:rsidP="00B433D8">
            <w:pPr>
              <w:spacing w:after="0" w:line="238" w:lineRule="auto"/>
              <w:ind w:right="0" w:firstLine="0"/>
              <w:jc w:val="center"/>
              <w:rPr>
                <w:sz w:val="24"/>
              </w:rPr>
            </w:pPr>
            <w:r>
              <w:rPr>
                <w:sz w:val="24"/>
              </w:rPr>
              <w:t xml:space="preserve">Розбудова та відновлення інфраструктури </w:t>
            </w:r>
            <w:proofErr w:type="spellStart"/>
            <w:r>
              <w:rPr>
                <w:sz w:val="24"/>
              </w:rPr>
              <w:t>субнаціональних</w:t>
            </w:r>
            <w:proofErr w:type="spellEnd"/>
            <w:r>
              <w:rPr>
                <w:sz w:val="24"/>
              </w:rPr>
              <w:t xml:space="preserve"> органів влади</w:t>
            </w:r>
          </w:p>
        </w:tc>
        <w:tc>
          <w:tcPr>
            <w:tcW w:w="3047" w:type="dxa"/>
          </w:tcPr>
          <w:p w14:paraId="694273BE" w14:textId="59F67310" w:rsidR="00B433D8" w:rsidRPr="00CB0DF8" w:rsidRDefault="00B433D8" w:rsidP="00CB0DF8">
            <w:pPr>
              <w:spacing w:after="0" w:line="259" w:lineRule="auto"/>
              <w:ind w:right="50" w:firstLine="0"/>
              <w:jc w:val="left"/>
              <w:rPr>
                <w:sz w:val="24"/>
              </w:rPr>
            </w:pPr>
            <w:r w:rsidRPr="00CB0DF8">
              <w:rPr>
                <w:sz w:val="24"/>
              </w:rPr>
              <w:t>Створення та розвиток виробничо-технічної бази комунальних підприємств</w:t>
            </w:r>
          </w:p>
        </w:tc>
        <w:tc>
          <w:tcPr>
            <w:tcW w:w="4094" w:type="dxa"/>
          </w:tcPr>
          <w:p w14:paraId="355F39A2" w14:textId="2AD29C22" w:rsidR="00B433D8" w:rsidRPr="00CB0DF8" w:rsidRDefault="00B433D8" w:rsidP="00CB0DF8">
            <w:pPr>
              <w:spacing w:after="0" w:line="259" w:lineRule="auto"/>
              <w:ind w:right="0" w:firstLine="0"/>
              <w:jc w:val="left"/>
              <w:rPr>
                <w:sz w:val="24"/>
              </w:rPr>
            </w:pPr>
            <w:r w:rsidRPr="00CB0DF8">
              <w:rPr>
                <w:sz w:val="24"/>
              </w:rPr>
              <w:t>Рівень готовності будівництва та оснащення сучасної комунальної бази</w:t>
            </w:r>
          </w:p>
        </w:tc>
        <w:tc>
          <w:tcPr>
            <w:tcW w:w="1178" w:type="dxa"/>
          </w:tcPr>
          <w:p w14:paraId="2132CE20" w14:textId="6B265007" w:rsidR="00B433D8" w:rsidRPr="00240776" w:rsidRDefault="00B433D8" w:rsidP="00B433D8">
            <w:pPr>
              <w:spacing w:after="0" w:line="259" w:lineRule="auto"/>
              <w:ind w:right="50" w:firstLine="0"/>
              <w:jc w:val="center"/>
              <w:rPr>
                <w:sz w:val="24"/>
              </w:rPr>
            </w:pPr>
            <w:r w:rsidRPr="00240776">
              <w:rPr>
                <w:sz w:val="24"/>
              </w:rPr>
              <w:t>0%</w:t>
            </w:r>
          </w:p>
        </w:tc>
        <w:tc>
          <w:tcPr>
            <w:tcW w:w="1038" w:type="dxa"/>
          </w:tcPr>
          <w:p w14:paraId="351A6609" w14:textId="1F4B747B" w:rsidR="00B433D8" w:rsidRPr="00240776" w:rsidRDefault="00B433D8" w:rsidP="00B433D8">
            <w:pPr>
              <w:spacing w:after="0" w:line="259" w:lineRule="auto"/>
              <w:ind w:right="50" w:firstLine="0"/>
              <w:jc w:val="center"/>
              <w:rPr>
                <w:sz w:val="24"/>
              </w:rPr>
            </w:pPr>
            <w:r w:rsidRPr="00240776">
              <w:rPr>
                <w:sz w:val="24"/>
              </w:rPr>
              <w:t>30%</w:t>
            </w:r>
          </w:p>
        </w:tc>
        <w:tc>
          <w:tcPr>
            <w:tcW w:w="1548" w:type="dxa"/>
          </w:tcPr>
          <w:p w14:paraId="50C93AE4" w14:textId="33BB3039" w:rsidR="00B433D8" w:rsidRPr="00240776" w:rsidRDefault="00B433D8" w:rsidP="00B433D8">
            <w:pPr>
              <w:spacing w:after="0" w:line="259" w:lineRule="auto"/>
              <w:ind w:right="50" w:firstLine="0"/>
              <w:jc w:val="center"/>
              <w:rPr>
                <w:sz w:val="24"/>
              </w:rPr>
            </w:pPr>
            <w:r w:rsidRPr="00240776">
              <w:rPr>
                <w:sz w:val="24"/>
              </w:rPr>
              <w:t>70%</w:t>
            </w:r>
          </w:p>
        </w:tc>
        <w:tc>
          <w:tcPr>
            <w:tcW w:w="720" w:type="dxa"/>
          </w:tcPr>
          <w:p w14:paraId="52E50B94" w14:textId="1DD3AC62" w:rsidR="00B433D8" w:rsidRPr="00240776" w:rsidRDefault="00B433D8" w:rsidP="00B433D8">
            <w:pPr>
              <w:spacing w:after="0" w:line="259" w:lineRule="auto"/>
              <w:ind w:right="50" w:firstLine="0"/>
              <w:jc w:val="center"/>
              <w:rPr>
                <w:sz w:val="24"/>
              </w:rPr>
            </w:pPr>
            <w:r w:rsidRPr="00240776">
              <w:rPr>
                <w:sz w:val="24"/>
              </w:rPr>
              <w:t>100%</w:t>
            </w:r>
          </w:p>
        </w:tc>
      </w:tr>
      <w:tr w:rsidR="00B433D8" w14:paraId="378DB98A" w14:textId="77777777" w:rsidTr="00F80274">
        <w:tblPrEx>
          <w:tblCellMar>
            <w:left w:w="50" w:type="dxa"/>
            <w:right w:w="0" w:type="dxa"/>
          </w:tblCellMar>
        </w:tblPrEx>
        <w:trPr>
          <w:trHeight w:val="1471"/>
        </w:trPr>
        <w:tc>
          <w:tcPr>
            <w:tcW w:w="2070" w:type="dxa"/>
          </w:tcPr>
          <w:p w14:paraId="360545BD" w14:textId="06A526DA" w:rsidR="00B433D8" w:rsidRDefault="00B433D8" w:rsidP="00B433D8">
            <w:pPr>
              <w:spacing w:after="0" w:line="238" w:lineRule="auto"/>
              <w:ind w:right="0" w:firstLine="0"/>
              <w:jc w:val="center"/>
              <w:rPr>
                <w:sz w:val="24"/>
              </w:rPr>
            </w:pPr>
            <w:r>
              <w:rPr>
                <w:sz w:val="24"/>
              </w:rPr>
              <w:t xml:space="preserve">Розбудова та відновлення інфраструктури </w:t>
            </w:r>
            <w:proofErr w:type="spellStart"/>
            <w:r>
              <w:rPr>
                <w:sz w:val="24"/>
              </w:rPr>
              <w:t>субнаціональних</w:t>
            </w:r>
            <w:proofErr w:type="spellEnd"/>
            <w:r>
              <w:rPr>
                <w:sz w:val="24"/>
              </w:rPr>
              <w:t xml:space="preserve"> органів влади</w:t>
            </w:r>
          </w:p>
        </w:tc>
        <w:tc>
          <w:tcPr>
            <w:tcW w:w="3047" w:type="dxa"/>
          </w:tcPr>
          <w:p w14:paraId="03513E41" w14:textId="011A325F" w:rsidR="00B433D8" w:rsidRPr="00CB0DF8" w:rsidRDefault="00B433D8" w:rsidP="00CB0DF8">
            <w:pPr>
              <w:spacing w:after="0" w:line="259" w:lineRule="auto"/>
              <w:ind w:right="50" w:firstLine="0"/>
              <w:jc w:val="left"/>
              <w:rPr>
                <w:sz w:val="24"/>
              </w:rPr>
            </w:pPr>
            <w:r w:rsidRPr="00CB0DF8">
              <w:rPr>
                <w:sz w:val="24"/>
              </w:rPr>
              <w:t>Створення та розвиток виробничо-технічної бази комунальних підприємств</w:t>
            </w:r>
          </w:p>
        </w:tc>
        <w:tc>
          <w:tcPr>
            <w:tcW w:w="4094" w:type="dxa"/>
          </w:tcPr>
          <w:p w14:paraId="5ECDE7E1" w14:textId="73E887FD" w:rsidR="00B433D8" w:rsidRPr="00CB0DF8" w:rsidRDefault="00B433D8" w:rsidP="00CB0DF8">
            <w:pPr>
              <w:spacing w:after="0" w:line="259" w:lineRule="auto"/>
              <w:ind w:right="0" w:firstLine="0"/>
              <w:jc w:val="left"/>
              <w:rPr>
                <w:sz w:val="24"/>
              </w:rPr>
            </w:pPr>
            <w:r w:rsidRPr="00CB0DF8">
              <w:rPr>
                <w:sz w:val="24"/>
              </w:rPr>
              <w:t xml:space="preserve">Частка збудованих та </w:t>
            </w:r>
            <w:proofErr w:type="spellStart"/>
            <w:r w:rsidRPr="00CB0DF8">
              <w:rPr>
                <w:sz w:val="24"/>
              </w:rPr>
              <w:t>капітально</w:t>
            </w:r>
            <w:proofErr w:type="spellEnd"/>
            <w:r w:rsidRPr="00CB0DF8">
              <w:rPr>
                <w:sz w:val="24"/>
              </w:rPr>
              <w:t xml:space="preserve"> відремонтованих ліній </w:t>
            </w:r>
            <w:proofErr w:type="spellStart"/>
            <w:r w:rsidRPr="00CB0DF8">
              <w:rPr>
                <w:sz w:val="24"/>
              </w:rPr>
              <w:t>електропередач</w:t>
            </w:r>
            <w:proofErr w:type="spellEnd"/>
          </w:p>
        </w:tc>
        <w:tc>
          <w:tcPr>
            <w:tcW w:w="1178" w:type="dxa"/>
          </w:tcPr>
          <w:p w14:paraId="1C457949" w14:textId="07138D8E" w:rsidR="00B433D8" w:rsidRPr="00240776" w:rsidRDefault="00B433D8" w:rsidP="00B433D8">
            <w:pPr>
              <w:spacing w:after="0" w:line="259" w:lineRule="auto"/>
              <w:ind w:right="50" w:firstLine="0"/>
              <w:jc w:val="center"/>
              <w:rPr>
                <w:sz w:val="24"/>
              </w:rPr>
            </w:pPr>
            <w:r w:rsidRPr="00240776">
              <w:rPr>
                <w:sz w:val="24"/>
              </w:rPr>
              <w:t>20%</w:t>
            </w:r>
          </w:p>
        </w:tc>
        <w:tc>
          <w:tcPr>
            <w:tcW w:w="1038" w:type="dxa"/>
          </w:tcPr>
          <w:p w14:paraId="304AA822" w14:textId="64DC3E1C" w:rsidR="00B433D8" w:rsidRPr="00240776" w:rsidRDefault="00B433D8" w:rsidP="00B433D8">
            <w:pPr>
              <w:spacing w:after="0" w:line="259" w:lineRule="auto"/>
              <w:ind w:right="50" w:firstLine="0"/>
              <w:jc w:val="center"/>
              <w:rPr>
                <w:sz w:val="24"/>
              </w:rPr>
            </w:pPr>
            <w:r w:rsidRPr="00240776">
              <w:rPr>
                <w:sz w:val="24"/>
              </w:rPr>
              <w:t>23,9%</w:t>
            </w:r>
          </w:p>
        </w:tc>
        <w:tc>
          <w:tcPr>
            <w:tcW w:w="1548" w:type="dxa"/>
          </w:tcPr>
          <w:p w14:paraId="3B20E62F" w14:textId="1B2C1D02" w:rsidR="00B433D8" w:rsidRPr="00240776" w:rsidRDefault="00B433D8" w:rsidP="00B433D8">
            <w:pPr>
              <w:spacing w:after="0" w:line="259" w:lineRule="auto"/>
              <w:ind w:right="50" w:firstLine="0"/>
              <w:jc w:val="center"/>
              <w:rPr>
                <w:sz w:val="24"/>
              </w:rPr>
            </w:pPr>
            <w:r w:rsidRPr="00240776">
              <w:rPr>
                <w:sz w:val="24"/>
              </w:rPr>
              <w:t>32,95%</w:t>
            </w:r>
          </w:p>
        </w:tc>
        <w:tc>
          <w:tcPr>
            <w:tcW w:w="720" w:type="dxa"/>
          </w:tcPr>
          <w:p w14:paraId="782B7E00" w14:textId="556B947B" w:rsidR="00B433D8" w:rsidRPr="00240776" w:rsidRDefault="00B433D8" w:rsidP="00B433D8">
            <w:pPr>
              <w:spacing w:after="0" w:line="259" w:lineRule="auto"/>
              <w:ind w:right="50" w:firstLine="0"/>
              <w:jc w:val="center"/>
              <w:rPr>
                <w:sz w:val="24"/>
              </w:rPr>
            </w:pPr>
            <w:r w:rsidRPr="00240776">
              <w:rPr>
                <w:sz w:val="24"/>
              </w:rPr>
              <w:t>35%</w:t>
            </w:r>
          </w:p>
        </w:tc>
      </w:tr>
    </w:tbl>
    <w:p w14:paraId="6692A450" w14:textId="77777777" w:rsidR="00D31983" w:rsidRDefault="00D31983">
      <w:pPr>
        <w:spacing w:after="0" w:line="259" w:lineRule="auto"/>
        <w:ind w:left="-1440" w:right="15398" w:firstLine="0"/>
        <w:jc w:val="left"/>
      </w:pPr>
    </w:p>
    <w:tbl>
      <w:tblPr>
        <w:tblStyle w:val="TableGrid"/>
        <w:tblW w:w="14262"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40" w:type="dxa"/>
        </w:tblCellMar>
        <w:tblLook w:val="04A0" w:firstRow="1" w:lastRow="0" w:firstColumn="1" w:lastColumn="0" w:noHBand="0" w:noVBand="1"/>
      </w:tblPr>
      <w:tblGrid>
        <w:gridCol w:w="2051"/>
        <w:gridCol w:w="52"/>
        <w:gridCol w:w="3090"/>
        <w:gridCol w:w="91"/>
        <w:gridCol w:w="4160"/>
        <w:gridCol w:w="176"/>
        <w:gridCol w:w="1066"/>
        <w:gridCol w:w="149"/>
        <w:gridCol w:w="1165"/>
        <w:gridCol w:w="155"/>
        <w:gridCol w:w="1203"/>
        <w:gridCol w:w="162"/>
        <w:gridCol w:w="742"/>
      </w:tblGrid>
      <w:tr w:rsidR="002E4BFC" w14:paraId="02E901AC" w14:textId="77777777" w:rsidTr="00F80274">
        <w:trPr>
          <w:trHeight w:val="950"/>
        </w:trPr>
        <w:tc>
          <w:tcPr>
            <w:tcW w:w="14262" w:type="dxa"/>
            <w:gridSpan w:val="13"/>
          </w:tcPr>
          <w:p w14:paraId="07D654A8" w14:textId="77777777" w:rsidR="002E4BFC" w:rsidRDefault="002E4BFC">
            <w:pPr>
              <w:spacing w:after="0" w:line="259" w:lineRule="auto"/>
              <w:ind w:right="0" w:firstLine="0"/>
              <w:jc w:val="left"/>
            </w:pPr>
            <w:r>
              <w:rPr>
                <w:sz w:val="24"/>
              </w:rPr>
              <w:t>Пріоритетна галузь (сектор) для публічного інвестування –</w:t>
            </w:r>
            <w:r>
              <w:rPr>
                <w:b/>
                <w:sz w:val="24"/>
              </w:rPr>
              <w:t xml:space="preserve"> Освіта і наука</w:t>
            </w:r>
          </w:p>
          <w:p w14:paraId="447A6F26" w14:textId="77777777" w:rsidR="002E4BFC" w:rsidRDefault="002E4BFC">
            <w:pPr>
              <w:spacing w:after="0" w:line="259" w:lineRule="auto"/>
              <w:ind w:right="0" w:firstLine="0"/>
              <w:jc w:val="left"/>
            </w:pPr>
            <w:r>
              <w:rPr>
                <w:sz w:val="24"/>
              </w:rPr>
              <w:t xml:space="preserve">Підрозділ, відповідальний за галузь (сектор) для публічного інвестування – </w:t>
            </w:r>
            <w:r w:rsidRPr="007F3B8A">
              <w:rPr>
                <w:b/>
                <w:bCs/>
                <w:sz w:val="24"/>
              </w:rPr>
              <w:t>Гуманітарне управління Городоцької міської ради</w:t>
            </w:r>
            <w:r>
              <w:rPr>
                <w:b/>
                <w:sz w:val="24"/>
              </w:rPr>
              <w:t xml:space="preserve">  </w:t>
            </w:r>
          </w:p>
          <w:p w14:paraId="2806CE89" w14:textId="2567E248" w:rsidR="002E4BFC" w:rsidRDefault="002E4BFC">
            <w:pPr>
              <w:spacing w:after="0" w:line="259" w:lineRule="auto"/>
              <w:ind w:right="0" w:firstLine="0"/>
              <w:jc w:val="left"/>
              <w:rPr>
                <w:b/>
                <w:sz w:val="24"/>
              </w:rPr>
            </w:pPr>
            <w:r>
              <w:rPr>
                <w:sz w:val="24"/>
              </w:rPr>
              <w:t xml:space="preserve">Граничний сукупний обсяг публічних інвестицій на середньостроковий період на галузь (сектор) – </w:t>
            </w:r>
            <w:r w:rsidR="00457F5D" w:rsidRPr="00457F5D">
              <w:rPr>
                <w:b/>
                <w:bCs/>
                <w:sz w:val="24"/>
              </w:rPr>
              <w:t>2</w:t>
            </w:r>
            <w:r w:rsidR="00AA1FB7">
              <w:rPr>
                <w:b/>
                <w:bCs/>
                <w:sz w:val="24"/>
              </w:rPr>
              <w:t>8</w:t>
            </w:r>
            <w:r w:rsidRPr="00457F5D">
              <w:rPr>
                <w:b/>
                <w:bCs/>
                <w:sz w:val="24"/>
              </w:rPr>
              <w:t> </w:t>
            </w:r>
            <w:r w:rsidR="00457F5D">
              <w:rPr>
                <w:b/>
                <w:sz w:val="24"/>
              </w:rPr>
              <w:t>40</w:t>
            </w:r>
            <w:r w:rsidR="00AA1FB7">
              <w:rPr>
                <w:b/>
                <w:sz w:val="24"/>
              </w:rPr>
              <w:t>7</w:t>
            </w:r>
            <w:r>
              <w:rPr>
                <w:b/>
                <w:sz w:val="24"/>
              </w:rPr>
              <w:t>,</w:t>
            </w:r>
            <w:r w:rsidR="00DA0C28">
              <w:rPr>
                <w:b/>
                <w:sz w:val="24"/>
              </w:rPr>
              <w:t>5</w:t>
            </w:r>
            <w:r>
              <w:rPr>
                <w:b/>
                <w:sz w:val="24"/>
              </w:rPr>
              <w:t>0 тис. грн.</w:t>
            </w:r>
          </w:p>
          <w:p w14:paraId="70AEF48F" w14:textId="217187D0" w:rsidR="002E4BFC" w:rsidRDefault="002E4BFC">
            <w:pPr>
              <w:spacing w:after="160" w:line="259" w:lineRule="auto"/>
              <w:ind w:right="0" w:firstLine="0"/>
              <w:jc w:val="left"/>
            </w:pPr>
            <w:r>
              <w:rPr>
                <w:b/>
              </w:rPr>
              <w:t>(</w:t>
            </w:r>
            <w:r w:rsidRPr="002E4BFC">
              <w:rPr>
                <w:b/>
                <w:sz w:val="24"/>
              </w:rPr>
              <w:t>2027-</w:t>
            </w:r>
            <w:r w:rsidR="0034430E">
              <w:rPr>
                <w:b/>
                <w:sz w:val="24"/>
                <w:lang w:val="en-US"/>
              </w:rPr>
              <w:t>5</w:t>
            </w:r>
            <w:r w:rsidR="00457F5D">
              <w:rPr>
                <w:b/>
                <w:sz w:val="24"/>
              </w:rPr>
              <w:t> </w:t>
            </w:r>
            <w:r w:rsidRPr="002E4BFC">
              <w:rPr>
                <w:b/>
                <w:sz w:val="24"/>
              </w:rPr>
              <w:t>750</w:t>
            </w:r>
            <w:r w:rsidR="00457F5D">
              <w:rPr>
                <w:b/>
                <w:sz w:val="24"/>
              </w:rPr>
              <w:t xml:space="preserve"> 0</w:t>
            </w:r>
            <w:r w:rsidRPr="002E4BFC">
              <w:rPr>
                <w:b/>
                <w:sz w:val="24"/>
              </w:rPr>
              <w:t xml:space="preserve">00 грн, 2028 – </w:t>
            </w:r>
            <w:r w:rsidR="00457F5D">
              <w:rPr>
                <w:b/>
                <w:sz w:val="24"/>
              </w:rPr>
              <w:t>9 800 000</w:t>
            </w:r>
            <w:r w:rsidRPr="002E4BFC">
              <w:rPr>
                <w:b/>
                <w:sz w:val="24"/>
              </w:rPr>
              <w:t xml:space="preserve">,00грн, 2029 – </w:t>
            </w:r>
            <w:r w:rsidR="00457F5D">
              <w:rPr>
                <w:b/>
                <w:sz w:val="24"/>
              </w:rPr>
              <w:t>12 857 000</w:t>
            </w:r>
            <w:r w:rsidRPr="002E4BFC">
              <w:rPr>
                <w:b/>
                <w:sz w:val="24"/>
              </w:rPr>
              <w:t>,</w:t>
            </w:r>
            <w:r w:rsidR="00DA0C28">
              <w:rPr>
                <w:b/>
                <w:sz w:val="24"/>
              </w:rPr>
              <w:t>5</w:t>
            </w:r>
            <w:r w:rsidRPr="002E4BFC">
              <w:rPr>
                <w:b/>
                <w:sz w:val="24"/>
              </w:rPr>
              <w:t>0грн</w:t>
            </w:r>
            <w:r>
              <w:rPr>
                <w:b/>
              </w:rPr>
              <w:t>)</w:t>
            </w:r>
          </w:p>
        </w:tc>
      </w:tr>
      <w:tr w:rsidR="009539FC" w14:paraId="29585770" w14:textId="77777777" w:rsidTr="00F80274">
        <w:tblPrEx>
          <w:tblCellMar>
            <w:left w:w="46" w:type="dxa"/>
          </w:tblCellMar>
        </w:tblPrEx>
        <w:trPr>
          <w:trHeight w:val="958"/>
        </w:trPr>
        <w:tc>
          <w:tcPr>
            <w:tcW w:w="2051" w:type="dxa"/>
            <w:vMerge w:val="restart"/>
          </w:tcPr>
          <w:p w14:paraId="1239746E" w14:textId="77777777" w:rsidR="009539FC" w:rsidRPr="00E152B2" w:rsidRDefault="009539FC">
            <w:pPr>
              <w:spacing w:after="0" w:line="259" w:lineRule="auto"/>
              <w:ind w:right="46" w:firstLine="0"/>
              <w:jc w:val="center"/>
            </w:pPr>
            <w:r w:rsidRPr="00E152B2">
              <w:rPr>
                <w:sz w:val="24"/>
              </w:rPr>
              <w:t xml:space="preserve">Освіта </w:t>
            </w:r>
          </w:p>
        </w:tc>
        <w:tc>
          <w:tcPr>
            <w:tcW w:w="3142" w:type="dxa"/>
            <w:gridSpan w:val="2"/>
            <w:vMerge w:val="restart"/>
          </w:tcPr>
          <w:p w14:paraId="413448DF" w14:textId="77777777" w:rsidR="009539FC" w:rsidRPr="00CB0DF8" w:rsidRDefault="009539FC" w:rsidP="00CB0DF8">
            <w:pPr>
              <w:spacing w:after="0" w:line="259" w:lineRule="auto"/>
              <w:ind w:left="10" w:right="0" w:hanging="10"/>
              <w:jc w:val="left"/>
            </w:pPr>
            <w:r w:rsidRPr="00CB0DF8">
              <w:rPr>
                <w:sz w:val="24"/>
              </w:rPr>
              <w:t xml:space="preserve">Сучасний освітній простір та якісний зміст: лабораторії, майстерні, кабінети тощо </w:t>
            </w:r>
          </w:p>
        </w:tc>
        <w:tc>
          <w:tcPr>
            <w:tcW w:w="4251" w:type="dxa"/>
            <w:gridSpan w:val="2"/>
          </w:tcPr>
          <w:p w14:paraId="3A7A8D1C" w14:textId="77777777" w:rsidR="009539FC" w:rsidRPr="00E152B2" w:rsidRDefault="009539FC">
            <w:pPr>
              <w:spacing w:after="0" w:line="238" w:lineRule="auto"/>
              <w:ind w:right="0" w:firstLine="0"/>
              <w:jc w:val="center"/>
            </w:pPr>
            <w:r w:rsidRPr="00E152B2">
              <w:rPr>
                <w:sz w:val="24"/>
              </w:rPr>
              <w:t xml:space="preserve">Рівень розвитку сучасного освітнього середовища закладів загальної середньої </w:t>
            </w:r>
          </w:p>
          <w:p w14:paraId="5D4B6D3A" w14:textId="0A84356E" w:rsidR="009539FC" w:rsidRPr="00E152B2" w:rsidRDefault="009539FC" w:rsidP="00756099">
            <w:pPr>
              <w:spacing w:after="0" w:line="259" w:lineRule="auto"/>
              <w:ind w:right="0"/>
              <w:jc w:val="center"/>
            </w:pPr>
            <w:r w:rsidRPr="00E152B2">
              <w:rPr>
                <w:sz w:val="24"/>
              </w:rPr>
              <w:t>освіти</w:t>
            </w:r>
          </w:p>
        </w:tc>
        <w:tc>
          <w:tcPr>
            <w:tcW w:w="1242" w:type="dxa"/>
            <w:gridSpan w:val="2"/>
            <w:vAlign w:val="center"/>
          </w:tcPr>
          <w:p w14:paraId="31AA3033" w14:textId="2C287C15" w:rsidR="009539FC" w:rsidRPr="00E152B2" w:rsidRDefault="009539FC" w:rsidP="00240776">
            <w:pPr>
              <w:spacing w:after="0" w:line="259" w:lineRule="auto"/>
              <w:ind w:right="46" w:firstLine="0"/>
              <w:jc w:val="center"/>
            </w:pPr>
            <w:r w:rsidRPr="00E152B2">
              <w:rPr>
                <w:sz w:val="24"/>
              </w:rPr>
              <w:t>20%</w:t>
            </w:r>
          </w:p>
        </w:tc>
        <w:tc>
          <w:tcPr>
            <w:tcW w:w="1314" w:type="dxa"/>
            <w:gridSpan w:val="2"/>
            <w:vAlign w:val="center"/>
          </w:tcPr>
          <w:p w14:paraId="6907DE1B" w14:textId="30B743B3" w:rsidR="009539FC" w:rsidRPr="00E152B2" w:rsidRDefault="009539FC" w:rsidP="00240776">
            <w:pPr>
              <w:spacing w:after="0" w:line="259" w:lineRule="auto"/>
              <w:ind w:right="46" w:firstLine="0"/>
              <w:jc w:val="center"/>
            </w:pPr>
            <w:r w:rsidRPr="00E152B2">
              <w:rPr>
                <w:sz w:val="24"/>
              </w:rPr>
              <w:t>50%</w:t>
            </w:r>
          </w:p>
        </w:tc>
        <w:tc>
          <w:tcPr>
            <w:tcW w:w="1358" w:type="dxa"/>
            <w:gridSpan w:val="2"/>
            <w:vAlign w:val="center"/>
          </w:tcPr>
          <w:p w14:paraId="6DE099E2" w14:textId="629D4A87" w:rsidR="009539FC" w:rsidRPr="00E152B2" w:rsidRDefault="009539FC" w:rsidP="00240776">
            <w:pPr>
              <w:spacing w:after="0" w:line="259" w:lineRule="auto"/>
              <w:ind w:right="46" w:firstLine="0"/>
              <w:jc w:val="center"/>
            </w:pPr>
            <w:r w:rsidRPr="00E152B2">
              <w:rPr>
                <w:sz w:val="24"/>
              </w:rPr>
              <w:t>70%</w:t>
            </w:r>
          </w:p>
        </w:tc>
        <w:tc>
          <w:tcPr>
            <w:tcW w:w="904" w:type="dxa"/>
            <w:gridSpan w:val="2"/>
            <w:vAlign w:val="center"/>
          </w:tcPr>
          <w:p w14:paraId="5C7C5867" w14:textId="06F4326E" w:rsidR="009539FC" w:rsidRPr="00E152B2" w:rsidRDefault="009539FC" w:rsidP="00240776">
            <w:pPr>
              <w:spacing w:after="0" w:line="259" w:lineRule="auto"/>
              <w:ind w:right="46" w:firstLine="0"/>
              <w:jc w:val="center"/>
            </w:pPr>
            <w:r w:rsidRPr="00E152B2">
              <w:rPr>
                <w:sz w:val="24"/>
              </w:rPr>
              <w:t>100%</w:t>
            </w:r>
          </w:p>
        </w:tc>
      </w:tr>
      <w:tr w:rsidR="009539FC" w14:paraId="290AE175" w14:textId="77777777" w:rsidTr="00F80274">
        <w:tblPrEx>
          <w:tblCellMar>
            <w:left w:w="46" w:type="dxa"/>
          </w:tblCellMar>
        </w:tblPrEx>
        <w:trPr>
          <w:trHeight w:val="1200"/>
        </w:trPr>
        <w:tc>
          <w:tcPr>
            <w:tcW w:w="2051" w:type="dxa"/>
            <w:vMerge/>
          </w:tcPr>
          <w:p w14:paraId="7F2CEAFF" w14:textId="77777777" w:rsidR="009539FC" w:rsidRPr="00E152B2" w:rsidRDefault="009539FC">
            <w:pPr>
              <w:spacing w:after="160" w:line="259" w:lineRule="auto"/>
              <w:ind w:right="0" w:firstLine="0"/>
              <w:jc w:val="left"/>
            </w:pPr>
          </w:p>
        </w:tc>
        <w:tc>
          <w:tcPr>
            <w:tcW w:w="3142" w:type="dxa"/>
            <w:gridSpan w:val="2"/>
            <w:vMerge/>
          </w:tcPr>
          <w:p w14:paraId="79403790" w14:textId="77777777" w:rsidR="009539FC" w:rsidRPr="00CB0DF8" w:rsidRDefault="009539FC" w:rsidP="00CB0DF8">
            <w:pPr>
              <w:spacing w:after="160" w:line="259" w:lineRule="auto"/>
              <w:ind w:right="0" w:firstLine="0"/>
              <w:jc w:val="left"/>
            </w:pPr>
          </w:p>
        </w:tc>
        <w:tc>
          <w:tcPr>
            <w:tcW w:w="4251" w:type="dxa"/>
            <w:gridSpan w:val="2"/>
          </w:tcPr>
          <w:p w14:paraId="1ED3CEE7" w14:textId="77777777" w:rsidR="009539FC" w:rsidRPr="00E152B2" w:rsidRDefault="009539FC">
            <w:pPr>
              <w:spacing w:after="0" w:line="238" w:lineRule="auto"/>
              <w:ind w:right="0" w:firstLine="0"/>
              <w:jc w:val="center"/>
            </w:pPr>
            <w:r w:rsidRPr="00E152B2">
              <w:rPr>
                <w:sz w:val="24"/>
              </w:rPr>
              <w:t xml:space="preserve">Частка закладів освіти, що забезпечують здобуття загальної середньої освіти, в </w:t>
            </w:r>
          </w:p>
          <w:p w14:paraId="3BF9A05C" w14:textId="3EB528BE" w:rsidR="009539FC" w:rsidRPr="00E152B2" w:rsidRDefault="009539FC">
            <w:pPr>
              <w:spacing w:after="0" w:line="259" w:lineRule="auto"/>
              <w:ind w:right="46" w:firstLine="0"/>
              <w:jc w:val="center"/>
            </w:pPr>
            <w:r w:rsidRPr="00E152B2">
              <w:rPr>
                <w:sz w:val="24"/>
              </w:rPr>
              <w:t>яких облаштовано осередки «Захисту України»</w:t>
            </w:r>
          </w:p>
        </w:tc>
        <w:tc>
          <w:tcPr>
            <w:tcW w:w="1242" w:type="dxa"/>
            <w:gridSpan w:val="2"/>
            <w:vAlign w:val="center"/>
          </w:tcPr>
          <w:p w14:paraId="7289B000" w14:textId="45288CC1" w:rsidR="009539FC" w:rsidRPr="00E152B2" w:rsidRDefault="009539FC" w:rsidP="00240776">
            <w:pPr>
              <w:spacing w:after="0" w:line="259" w:lineRule="auto"/>
              <w:ind w:right="46" w:firstLine="0"/>
              <w:jc w:val="center"/>
            </w:pPr>
            <w:r w:rsidRPr="00E152B2">
              <w:rPr>
                <w:sz w:val="24"/>
              </w:rPr>
              <w:t>10%</w:t>
            </w:r>
          </w:p>
        </w:tc>
        <w:tc>
          <w:tcPr>
            <w:tcW w:w="1314" w:type="dxa"/>
            <w:gridSpan w:val="2"/>
            <w:vAlign w:val="center"/>
          </w:tcPr>
          <w:p w14:paraId="2731F440" w14:textId="3C533B9D" w:rsidR="009539FC" w:rsidRPr="00E152B2" w:rsidRDefault="009539FC" w:rsidP="00240776">
            <w:pPr>
              <w:spacing w:after="0" w:line="259" w:lineRule="auto"/>
              <w:ind w:right="46" w:firstLine="0"/>
              <w:jc w:val="center"/>
            </w:pPr>
            <w:r w:rsidRPr="00E152B2">
              <w:rPr>
                <w:sz w:val="24"/>
              </w:rPr>
              <w:t>20%</w:t>
            </w:r>
          </w:p>
        </w:tc>
        <w:tc>
          <w:tcPr>
            <w:tcW w:w="1358" w:type="dxa"/>
            <w:gridSpan w:val="2"/>
            <w:vAlign w:val="center"/>
          </w:tcPr>
          <w:p w14:paraId="427405A7" w14:textId="2BBDC576" w:rsidR="009539FC" w:rsidRPr="00E152B2" w:rsidRDefault="009539FC" w:rsidP="00240776">
            <w:pPr>
              <w:spacing w:after="0" w:line="259" w:lineRule="auto"/>
              <w:ind w:right="46" w:firstLine="0"/>
              <w:jc w:val="center"/>
            </w:pPr>
            <w:r w:rsidRPr="00E152B2">
              <w:rPr>
                <w:sz w:val="24"/>
              </w:rPr>
              <w:t>30%</w:t>
            </w:r>
          </w:p>
        </w:tc>
        <w:tc>
          <w:tcPr>
            <w:tcW w:w="904" w:type="dxa"/>
            <w:gridSpan w:val="2"/>
            <w:vAlign w:val="center"/>
          </w:tcPr>
          <w:p w14:paraId="7809BFAA" w14:textId="681F79FC" w:rsidR="009539FC" w:rsidRPr="00E152B2" w:rsidRDefault="009539FC" w:rsidP="00240776">
            <w:pPr>
              <w:spacing w:after="0" w:line="259" w:lineRule="auto"/>
              <w:ind w:right="46" w:firstLine="0"/>
              <w:jc w:val="center"/>
            </w:pPr>
            <w:r w:rsidRPr="00E152B2">
              <w:rPr>
                <w:sz w:val="24"/>
              </w:rPr>
              <w:t>-</w:t>
            </w:r>
          </w:p>
        </w:tc>
      </w:tr>
      <w:tr w:rsidR="0034430E" w14:paraId="4659B64F" w14:textId="77777777" w:rsidTr="00F80274">
        <w:tblPrEx>
          <w:tblCellMar>
            <w:right w:w="27" w:type="dxa"/>
          </w:tblCellMar>
        </w:tblPrEx>
        <w:trPr>
          <w:trHeight w:val="1177"/>
        </w:trPr>
        <w:tc>
          <w:tcPr>
            <w:tcW w:w="2051" w:type="dxa"/>
          </w:tcPr>
          <w:p w14:paraId="3CF69448" w14:textId="700158C8" w:rsidR="0034430E" w:rsidRPr="00E152B2" w:rsidRDefault="0034430E" w:rsidP="0034430E">
            <w:pPr>
              <w:spacing w:after="0" w:line="259" w:lineRule="auto"/>
              <w:ind w:right="13" w:firstLine="0"/>
              <w:jc w:val="center"/>
              <w:rPr>
                <w:sz w:val="24"/>
              </w:rPr>
            </w:pPr>
            <w:r w:rsidRPr="00E152B2">
              <w:rPr>
                <w:sz w:val="24"/>
              </w:rPr>
              <w:t xml:space="preserve">Освіта </w:t>
            </w:r>
          </w:p>
        </w:tc>
        <w:tc>
          <w:tcPr>
            <w:tcW w:w="3142" w:type="dxa"/>
            <w:gridSpan w:val="2"/>
          </w:tcPr>
          <w:p w14:paraId="5AA372B5" w14:textId="7EB7DA4D" w:rsidR="0034430E" w:rsidRPr="00CB0DF8" w:rsidRDefault="0034430E" w:rsidP="00CB0DF8">
            <w:pPr>
              <w:spacing w:after="0" w:line="238" w:lineRule="auto"/>
              <w:ind w:right="0" w:firstLine="0"/>
              <w:jc w:val="left"/>
              <w:rPr>
                <w:sz w:val="24"/>
              </w:rPr>
            </w:pPr>
            <w:r w:rsidRPr="00CB0DF8">
              <w:rPr>
                <w:sz w:val="24"/>
              </w:rPr>
              <w:t xml:space="preserve">Створення умов для рівного доступу до освіти шляхом розвитку інфраструктури перевезень </w:t>
            </w:r>
          </w:p>
        </w:tc>
        <w:tc>
          <w:tcPr>
            <w:tcW w:w="4251" w:type="dxa"/>
            <w:gridSpan w:val="2"/>
          </w:tcPr>
          <w:p w14:paraId="6E3EC0AB" w14:textId="77777777" w:rsidR="0034430E" w:rsidRPr="00E152B2" w:rsidRDefault="0034430E" w:rsidP="0034430E">
            <w:pPr>
              <w:spacing w:after="0" w:line="238" w:lineRule="auto"/>
              <w:ind w:left="134" w:right="147" w:firstLine="0"/>
              <w:jc w:val="center"/>
            </w:pPr>
            <w:r w:rsidRPr="00E152B2">
              <w:rPr>
                <w:sz w:val="24"/>
              </w:rPr>
              <w:t>Частка забезпечених підвезенням учнів серед тих, хто його</w:t>
            </w:r>
          </w:p>
          <w:p w14:paraId="4B7480D1" w14:textId="78725455" w:rsidR="0034430E" w:rsidRPr="00E152B2" w:rsidRDefault="0034430E" w:rsidP="0034430E">
            <w:pPr>
              <w:spacing w:after="0" w:line="259" w:lineRule="auto"/>
              <w:ind w:right="0" w:firstLine="0"/>
              <w:jc w:val="center"/>
              <w:rPr>
                <w:sz w:val="24"/>
              </w:rPr>
            </w:pPr>
            <w:r w:rsidRPr="00E152B2">
              <w:rPr>
                <w:sz w:val="24"/>
              </w:rPr>
              <w:t>потребує</w:t>
            </w:r>
          </w:p>
        </w:tc>
        <w:tc>
          <w:tcPr>
            <w:tcW w:w="1242" w:type="dxa"/>
            <w:gridSpan w:val="2"/>
            <w:vAlign w:val="center"/>
          </w:tcPr>
          <w:p w14:paraId="4F7E9D74" w14:textId="551A3697" w:rsidR="0034430E" w:rsidRPr="00E152B2" w:rsidRDefault="0034430E" w:rsidP="00240776">
            <w:pPr>
              <w:spacing w:after="0" w:line="259" w:lineRule="auto"/>
              <w:ind w:right="13" w:firstLine="0"/>
              <w:jc w:val="center"/>
              <w:rPr>
                <w:sz w:val="24"/>
              </w:rPr>
            </w:pPr>
            <w:r w:rsidRPr="00E152B2">
              <w:rPr>
                <w:sz w:val="24"/>
              </w:rPr>
              <w:t>90%</w:t>
            </w:r>
          </w:p>
        </w:tc>
        <w:tc>
          <w:tcPr>
            <w:tcW w:w="1314" w:type="dxa"/>
            <w:gridSpan w:val="2"/>
            <w:vAlign w:val="center"/>
          </w:tcPr>
          <w:p w14:paraId="476B4893" w14:textId="69AD267B" w:rsidR="0034430E" w:rsidRPr="00E152B2" w:rsidRDefault="0034430E" w:rsidP="00240776">
            <w:pPr>
              <w:spacing w:after="0" w:line="259" w:lineRule="auto"/>
              <w:ind w:right="13" w:firstLine="0"/>
              <w:jc w:val="center"/>
              <w:rPr>
                <w:sz w:val="24"/>
              </w:rPr>
            </w:pPr>
            <w:r w:rsidRPr="00E152B2">
              <w:rPr>
                <w:sz w:val="24"/>
              </w:rPr>
              <w:t>92%</w:t>
            </w:r>
          </w:p>
        </w:tc>
        <w:tc>
          <w:tcPr>
            <w:tcW w:w="1358" w:type="dxa"/>
            <w:gridSpan w:val="2"/>
            <w:vAlign w:val="center"/>
          </w:tcPr>
          <w:p w14:paraId="79CC1CA5" w14:textId="32AA1E8B" w:rsidR="0034430E" w:rsidRPr="00E152B2" w:rsidRDefault="0034430E" w:rsidP="00240776">
            <w:pPr>
              <w:spacing w:after="0" w:line="259" w:lineRule="auto"/>
              <w:ind w:right="13" w:firstLine="0"/>
              <w:jc w:val="center"/>
              <w:rPr>
                <w:sz w:val="24"/>
              </w:rPr>
            </w:pPr>
            <w:r w:rsidRPr="00E152B2">
              <w:rPr>
                <w:sz w:val="24"/>
              </w:rPr>
              <w:t>98%</w:t>
            </w:r>
          </w:p>
        </w:tc>
        <w:tc>
          <w:tcPr>
            <w:tcW w:w="904" w:type="dxa"/>
            <w:gridSpan w:val="2"/>
            <w:vAlign w:val="center"/>
          </w:tcPr>
          <w:p w14:paraId="2673DFB4" w14:textId="43627684" w:rsidR="0034430E" w:rsidRPr="00E152B2" w:rsidRDefault="0034430E" w:rsidP="00240776">
            <w:pPr>
              <w:spacing w:after="0" w:line="259" w:lineRule="auto"/>
              <w:ind w:right="13" w:firstLine="0"/>
              <w:jc w:val="center"/>
              <w:rPr>
                <w:sz w:val="24"/>
              </w:rPr>
            </w:pPr>
            <w:r w:rsidRPr="00E152B2">
              <w:rPr>
                <w:sz w:val="24"/>
              </w:rPr>
              <w:t>-</w:t>
            </w:r>
          </w:p>
        </w:tc>
      </w:tr>
      <w:tr w:rsidR="0034430E" w14:paraId="1E4CE568" w14:textId="77777777" w:rsidTr="00F80274">
        <w:tblPrEx>
          <w:tblCellMar>
            <w:right w:w="27" w:type="dxa"/>
          </w:tblCellMar>
        </w:tblPrEx>
        <w:trPr>
          <w:trHeight w:val="1040"/>
        </w:trPr>
        <w:tc>
          <w:tcPr>
            <w:tcW w:w="2051" w:type="dxa"/>
          </w:tcPr>
          <w:p w14:paraId="7BC2302D" w14:textId="2434E6C7" w:rsidR="0034430E" w:rsidRPr="00E152B2" w:rsidRDefault="0034430E" w:rsidP="0034430E">
            <w:pPr>
              <w:spacing w:after="0" w:line="259" w:lineRule="auto"/>
              <w:ind w:right="13" w:firstLine="0"/>
              <w:jc w:val="center"/>
              <w:rPr>
                <w:sz w:val="24"/>
              </w:rPr>
            </w:pPr>
            <w:r w:rsidRPr="00E152B2">
              <w:rPr>
                <w:sz w:val="24"/>
              </w:rPr>
              <w:t xml:space="preserve">Освіта </w:t>
            </w:r>
          </w:p>
        </w:tc>
        <w:tc>
          <w:tcPr>
            <w:tcW w:w="3142" w:type="dxa"/>
            <w:gridSpan w:val="2"/>
          </w:tcPr>
          <w:p w14:paraId="63BF2F39" w14:textId="667A5CE9" w:rsidR="0034430E" w:rsidRPr="00CB0DF8" w:rsidRDefault="0034430E" w:rsidP="00CB0DF8">
            <w:pPr>
              <w:spacing w:after="0" w:line="238" w:lineRule="auto"/>
              <w:ind w:right="0" w:firstLine="0"/>
              <w:jc w:val="left"/>
              <w:rPr>
                <w:sz w:val="24"/>
              </w:rPr>
            </w:pPr>
            <w:r w:rsidRPr="00CB0DF8">
              <w:rPr>
                <w:sz w:val="24"/>
              </w:rPr>
              <w:t>Енергоефективність та енергонезалежність будівель закладів та установ освіти</w:t>
            </w:r>
          </w:p>
        </w:tc>
        <w:tc>
          <w:tcPr>
            <w:tcW w:w="4251" w:type="dxa"/>
            <w:gridSpan w:val="2"/>
          </w:tcPr>
          <w:p w14:paraId="388387BB" w14:textId="0ECC4816" w:rsidR="0034430E" w:rsidRPr="00E152B2" w:rsidRDefault="0034430E" w:rsidP="0034430E">
            <w:pPr>
              <w:spacing w:after="0" w:line="259" w:lineRule="auto"/>
              <w:ind w:right="0" w:firstLine="0"/>
              <w:jc w:val="center"/>
              <w:rPr>
                <w:sz w:val="24"/>
              </w:rPr>
            </w:pPr>
            <w:r w:rsidRPr="00E152B2">
              <w:rPr>
                <w:sz w:val="24"/>
              </w:rPr>
              <w:t>Рівень зниження витрат на опалення та/або електроенергію після впровадження заходів з підвищення енергоефективності</w:t>
            </w:r>
          </w:p>
        </w:tc>
        <w:tc>
          <w:tcPr>
            <w:tcW w:w="1242" w:type="dxa"/>
            <w:gridSpan w:val="2"/>
            <w:vAlign w:val="center"/>
          </w:tcPr>
          <w:p w14:paraId="28FAEB99" w14:textId="1847A47B" w:rsidR="0034430E" w:rsidRPr="00E152B2" w:rsidRDefault="0034430E" w:rsidP="00240776">
            <w:pPr>
              <w:spacing w:after="0" w:line="259" w:lineRule="auto"/>
              <w:ind w:right="13" w:firstLine="0"/>
              <w:jc w:val="center"/>
              <w:rPr>
                <w:sz w:val="24"/>
              </w:rPr>
            </w:pPr>
            <w:r w:rsidRPr="00E152B2">
              <w:rPr>
                <w:sz w:val="24"/>
              </w:rPr>
              <w:t>80%</w:t>
            </w:r>
          </w:p>
        </w:tc>
        <w:tc>
          <w:tcPr>
            <w:tcW w:w="1314" w:type="dxa"/>
            <w:gridSpan w:val="2"/>
            <w:vAlign w:val="center"/>
          </w:tcPr>
          <w:p w14:paraId="3D2D1E2E" w14:textId="0F7DAE4C" w:rsidR="0034430E" w:rsidRPr="00E152B2" w:rsidRDefault="0034430E" w:rsidP="00240776">
            <w:pPr>
              <w:spacing w:after="0" w:line="259" w:lineRule="auto"/>
              <w:ind w:right="13" w:firstLine="0"/>
              <w:jc w:val="center"/>
              <w:rPr>
                <w:sz w:val="24"/>
              </w:rPr>
            </w:pPr>
            <w:r w:rsidRPr="00E152B2">
              <w:rPr>
                <w:sz w:val="24"/>
              </w:rPr>
              <w:t>75%</w:t>
            </w:r>
          </w:p>
        </w:tc>
        <w:tc>
          <w:tcPr>
            <w:tcW w:w="1358" w:type="dxa"/>
            <w:gridSpan w:val="2"/>
            <w:vAlign w:val="center"/>
          </w:tcPr>
          <w:p w14:paraId="06EB9D23" w14:textId="63944225" w:rsidR="0034430E" w:rsidRPr="00E152B2" w:rsidRDefault="0034430E" w:rsidP="00240776">
            <w:pPr>
              <w:spacing w:after="0" w:line="259" w:lineRule="auto"/>
              <w:ind w:right="13" w:firstLine="0"/>
              <w:jc w:val="center"/>
              <w:rPr>
                <w:sz w:val="24"/>
              </w:rPr>
            </w:pPr>
            <w:r w:rsidRPr="00E152B2">
              <w:rPr>
                <w:sz w:val="24"/>
              </w:rPr>
              <w:t>55%</w:t>
            </w:r>
          </w:p>
        </w:tc>
        <w:tc>
          <w:tcPr>
            <w:tcW w:w="904" w:type="dxa"/>
            <w:gridSpan w:val="2"/>
            <w:vAlign w:val="center"/>
          </w:tcPr>
          <w:p w14:paraId="17F7F3B3" w14:textId="49BA698C" w:rsidR="0034430E" w:rsidRPr="00E152B2" w:rsidRDefault="0034430E" w:rsidP="00240776">
            <w:pPr>
              <w:spacing w:after="0" w:line="259" w:lineRule="auto"/>
              <w:ind w:right="13" w:firstLine="0"/>
              <w:jc w:val="center"/>
              <w:rPr>
                <w:sz w:val="24"/>
              </w:rPr>
            </w:pPr>
            <w:r w:rsidRPr="00E152B2">
              <w:rPr>
                <w:sz w:val="24"/>
              </w:rPr>
              <w:t>40%</w:t>
            </w:r>
          </w:p>
        </w:tc>
      </w:tr>
      <w:tr w:rsidR="00FA41C0" w14:paraId="67500FD5" w14:textId="77777777" w:rsidTr="00F80274">
        <w:tblPrEx>
          <w:tblCellMar>
            <w:right w:w="27" w:type="dxa"/>
          </w:tblCellMar>
        </w:tblPrEx>
        <w:trPr>
          <w:trHeight w:val="1677"/>
        </w:trPr>
        <w:tc>
          <w:tcPr>
            <w:tcW w:w="2051" w:type="dxa"/>
          </w:tcPr>
          <w:p w14:paraId="206E61B4" w14:textId="6AC0AC9D" w:rsidR="00FA41C0" w:rsidRPr="00E152B2" w:rsidRDefault="00FA41C0" w:rsidP="00FA41C0">
            <w:pPr>
              <w:spacing w:after="0" w:line="259" w:lineRule="auto"/>
              <w:ind w:right="13" w:firstLine="0"/>
              <w:jc w:val="center"/>
              <w:rPr>
                <w:sz w:val="24"/>
              </w:rPr>
            </w:pPr>
            <w:r w:rsidRPr="00E152B2">
              <w:rPr>
                <w:sz w:val="24"/>
              </w:rPr>
              <w:t xml:space="preserve">Освіта </w:t>
            </w:r>
          </w:p>
        </w:tc>
        <w:tc>
          <w:tcPr>
            <w:tcW w:w="3142" w:type="dxa"/>
            <w:gridSpan w:val="2"/>
          </w:tcPr>
          <w:p w14:paraId="45A6F209" w14:textId="7CAAE4AA" w:rsidR="00FA41C0" w:rsidRPr="00CB0DF8" w:rsidRDefault="00FA41C0" w:rsidP="00CB0DF8">
            <w:pPr>
              <w:spacing w:after="0" w:line="238" w:lineRule="auto"/>
              <w:ind w:right="0" w:firstLine="0"/>
              <w:jc w:val="left"/>
              <w:rPr>
                <w:sz w:val="24"/>
              </w:rPr>
            </w:pPr>
            <w:r w:rsidRPr="00CB0DF8">
              <w:rPr>
                <w:sz w:val="24"/>
              </w:rPr>
              <w:t xml:space="preserve">Реконструкція, відновлення, ремонт та нове будівництво інфраструктури закладів освіти </w:t>
            </w:r>
          </w:p>
        </w:tc>
        <w:tc>
          <w:tcPr>
            <w:tcW w:w="4251" w:type="dxa"/>
            <w:gridSpan w:val="2"/>
          </w:tcPr>
          <w:p w14:paraId="30A00D3A" w14:textId="43134199" w:rsidR="00FA41C0" w:rsidRPr="00E152B2" w:rsidRDefault="00FA41C0" w:rsidP="00FA41C0">
            <w:pPr>
              <w:spacing w:after="0" w:line="259" w:lineRule="auto"/>
              <w:ind w:right="0" w:firstLine="0"/>
              <w:jc w:val="center"/>
              <w:rPr>
                <w:sz w:val="24"/>
              </w:rPr>
            </w:pPr>
            <w:r w:rsidRPr="00E152B2">
              <w:rPr>
                <w:sz w:val="24"/>
              </w:rPr>
              <w:t>Рівень оновленої інфраструктури закладів освіти шляхом  проведення ремонтів, реконструкцій, модернізацій</w:t>
            </w:r>
          </w:p>
        </w:tc>
        <w:tc>
          <w:tcPr>
            <w:tcW w:w="1242" w:type="dxa"/>
            <w:gridSpan w:val="2"/>
            <w:vAlign w:val="center"/>
          </w:tcPr>
          <w:p w14:paraId="07282844" w14:textId="54C85D87" w:rsidR="00FA41C0" w:rsidRPr="00E152B2" w:rsidRDefault="00FA41C0" w:rsidP="00240776">
            <w:pPr>
              <w:spacing w:after="0" w:line="259" w:lineRule="auto"/>
              <w:ind w:right="13" w:firstLine="0"/>
              <w:jc w:val="center"/>
              <w:rPr>
                <w:sz w:val="24"/>
              </w:rPr>
            </w:pPr>
            <w:r w:rsidRPr="00E152B2">
              <w:rPr>
                <w:sz w:val="24"/>
              </w:rPr>
              <w:t>20%</w:t>
            </w:r>
          </w:p>
        </w:tc>
        <w:tc>
          <w:tcPr>
            <w:tcW w:w="1314" w:type="dxa"/>
            <w:gridSpan w:val="2"/>
            <w:vAlign w:val="center"/>
          </w:tcPr>
          <w:p w14:paraId="2A9D630A" w14:textId="25B8E0CE" w:rsidR="00FA41C0" w:rsidRPr="00E152B2" w:rsidRDefault="00FA41C0" w:rsidP="00240776">
            <w:pPr>
              <w:spacing w:after="0" w:line="259" w:lineRule="auto"/>
              <w:ind w:right="13" w:firstLine="0"/>
              <w:jc w:val="center"/>
              <w:rPr>
                <w:sz w:val="24"/>
              </w:rPr>
            </w:pPr>
            <w:r w:rsidRPr="00E152B2">
              <w:rPr>
                <w:sz w:val="24"/>
              </w:rPr>
              <w:t>30%</w:t>
            </w:r>
          </w:p>
        </w:tc>
        <w:tc>
          <w:tcPr>
            <w:tcW w:w="1358" w:type="dxa"/>
            <w:gridSpan w:val="2"/>
            <w:vAlign w:val="center"/>
          </w:tcPr>
          <w:p w14:paraId="72ED4228" w14:textId="409513BB" w:rsidR="00FA41C0" w:rsidRPr="00E152B2" w:rsidRDefault="00FA41C0" w:rsidP="00240776">
            <w:pPr>
              <w:spacing w:after="0" w:line="259" w:lineRule="auto"/>
              <w:ind w:right="13" w:firstLine="0"/>
              <w:jc w:val="center"/>
              <w:rPr>
                <w:sz w:val="24"/>
              </w:rPr>
            </w:pPr>
            <w:r w:rsidRPr="00E152B2">
              <w:t>40%</w:t>
            </w:r>
          </w:p>
        </w:tc>
        <w:tc>
          <w:tcPr>
            <w:tcW w:w="904" w:type="dxa"/>
            <w:gridSpan w:val="2"/>
            <w:vAlign w:val="center"/>
          </w:tcPr>
          <w:p w14:paraId="130FFC55" w14:textId="3222BF0E" w:rsidR="00FA41C0" w:rsidRPr="00E152B2" w:rsidRDefault="00FA41C0" w:rsidP="00240776">
            <w:pPr>
              <w:spacing w:after="0" w:line="259" w:lineRule="auto"/>
              <w:ind w:right="13" w:firstLine="0"/>
              <w:jc w:val="center"/>
              <w:rPr>
                <w:sz w:val="24"/>
              </w:rPr>
            </w:pPr>
            <w:r w:rsidRPr="00E152B2">
              <w:rPr>
                <w:sz w:val="24"/>
              </w:rPr>
              <w:t>50%</w:t>
            </w:r>
          </w:p>
        </w:tc>
      </w:tr>
      <w:tr w:rsidR="00FA41C0" w14:paraId="77DBA541" w14:textId="77777777" w:rsidTr="00F80274">
        <w:tblPrEx>
          <w:tblCellMar>
            <w:right w:w="27" w:type="dxa"/>
          </w:tblCellMar>
        </w:tblPrEx>
        <w:trPr>
          <w:trHeight w:val="921"/>
        </w:trPr>
        <w:tc>
          <w:tcPr>
            <w:tcW w:w="2051" w:type="dxa"/>
          </w:tcPr>
          <w:p w14:paraId="25E2E796" w14:textId="4CF42BC6" w:rsidR="00FA41C0" w:rsidRPr="00E152B2" w:rsidRDefault="00FA41C0" w:rsidP="00FA41C0">
            <w:pPr>
              <w:spacing w:after="0" w:line="259" w:lineRule="auto"/>
              <w:ind w:right="13" w:firstLine="0"/>
              <w:jc w:val="center"/>
              <w:rPr>
                <w:sz w:val="24"/>
              </w:rPr>
            </w:pPr>
            <w:r w:rsidRPr="00E152B2">
              <w:rPr>
                <w:sz w:val="24"/>
              </w:rPr>
              <w:lastRenderedPageBreak/>
              <w:t>Освіта</w:t>
            </w:r>
          </w:p>
        </w:tc>
        <w:tc>
          <w:tcPr>
            <w:tcW w:w="3142" w:type="dxa"/>
            <w:gridSpan w:val="2"/>
          </w:tcPr>
          <w:p w14:paraId="0CDB2EB3" w14:textId="4E40225F" w:rsidR="00FA41C0" w:rsidRPr="00CB0DF8" w:rsidRDefault="00FA41C0" w:rsidP="00CB0DF8">
            <w:pPr>
              <w:spacing w:after="0" w:line="238" w:lineRule="auto"/>
              <w:ind w:right="0" w:firstLine="0"/>
              <w:jc w:val="left"/>
              <w:rPr>
                <w:sz w:val="24"/>
              </w:rPr>
            </w:pPr>
            <w:r w:rsidRPr="00CB0DF8">
              <w:rPr>
                <w:sz w:val="24"/>
              </w:rPr>
              <w:t>Облаштування захисних споруд цивільного захисту (</w:t>
            </w:r>
            <w:proofErr w:type="spellStart"/>
            <w:r w:rsidRPr="00CB0DF8">
              <w:rPr>
                <w:sz w:val="24"/>
              </w:rPr>
              <w:t>укриттів</w:t>
            </w:r>
            <w:proofErr w:type="spellEnd"/>
            <w:r w:rsidRPr="00CB0DF8">
              <w:rPr>
                <w:sz w:val="24"/>
              </w:rPr>
              <w:t xml:space="preserve"> у закладах та установах освіти</w:t>
            </w:r>
          </w:p>
        </w:tc>
        <w:tc>
          <w:tcPr>
            <w:tcW w:w="4251" w:type="dxa"/>
            <w:gridSpan w:val="2"/>
          </w:tcPr>
          <w:p w14:paraId="4F9B4E43" w14:textId="5B8C101E" w:rsidR="00FA41C0" w:rsidRPr="00E152B2" w:rsidRDefault="00FA41C0" w:rsidP="00AF1376">
            <w:pPr>
              <w:spacing w:after="0" w:line="259" w:lineRule="auto"/>
              <w:ind w:right="0" w:firstLine="0"/>
              <w:jc w:val="center"/>
              <w:rPr>
                <w:sz w:val="24"/>
              </w:rPr>
            </w:pPr>
            <w:r w:rsidRPr="00E152B2">
              <w:rPr>
                <w:sz w:val="24"/>
              </w:rPr>
              <w:t>об’єктах фонду захисних споруд цивільного захисту</w:t>
            </w:r>
          </w:p>
        </w:tc>
        <w:tc>
          <w:tcPr>
            <w:tcW w:w="1242" w:type="dxa"/>
            <w:gridSpan w:val="2"/>
          </w:tcPr>
          <w:p w14:paraId="141633E3" w14:textId="2084A00D" w:rsidR="00FA41C0" w:rsidRPr="00E152B2" w:rsidRDefault="00FA41C0" w:rsidP="00FA41C0">
            <w:pPr>
              <w:spacing w:after="0" w:line="259" w:lineRule="auto"/>
              <w:ind w:right="13" w:firstLine="0"/>
              <w:jc w:val="center"/>
              <w:rPr>
                <w:sz w:val="24"/>
              </w:rPr>
            </w:pPr>
            <w:r w:rsidRPr="00E152B2">
              <w:t>30%</w:t>
            </w:r>
          </w:p>
        </w:tc>
        <w:tc>
          <w:tcPr>
            <w:tcW w:w="1314" w:type="dxa"/>
            <w:gridSpan w:val="2"/>
          </w:tcPr>
          <w:p w14:paraId="32D1533F" w14:textId="1AFCD4F6" w:rsidR="00FA41C0" w:rsidRPr="00E152B2" w:rsidRDefault="00FA41C0" w:rsidP="00FA41C0">
            <w:pPr>
              <w:spacing w:after="0" w:line="259" w:lineRule="auto"/>
              <w:ind w:right="13" w:firstLine="0"/>
              <w:jc w:val="center"/>
              <w:rPr>
                <w:sz w:val="24"/>
              </w:rPr>
            </w:pPr>
            <w:r w:rsidRPr="00E152B2">
              <w:t>32%</w:t>
            </w:r>
          </w:p>
        </w:tc>
        <w:tc>
          <w:tcPr>
            <w:tcW w:w="1358" w:type="dxa"/>
            <w:gridSpan w:val="2"/>
          </w:tcPr>
          <w:p w14:paraId="2373722D" w14:textId="7082AAB8" w:rsidR="00FA41C0" w:rsidRPr="00E152B2" w:rsidRDefault="00FA41C0" w:rsidP="00FA41C0">
            <w:pPr>
              <w:spacing w:after="0" w:line="259" w:lineRule="auto"/>
              <w:ind w:right="13" w:firstLine="0"/>
              <w:jc w:val="center"/>
            </w:pPr>
            <w:r w:rsidRPr="00E152B2">
              <w:t>80%</w:t>
            </w:r>
          </w:p>
        </w:tc>
        <w:tc>
          <w:tcPr>
            <w:tcW w:w="904" w:type="dxa"/>
            <w:gridSpan w:val="2"/>
          </w:tcPr>
          <w:p w14:paraId="1EEFFD78" w14:textId="5FDC4E60" w:rsidR="00FA41C0" w:rsidRPr="00E152B2" w:rsidRDefault="00FA41C0" w:rsidP="00FA41C0">
            <w:pPr>
              <w:spacing w:after="0" w:line="259" w:lineRule="auto"/>
              <w:ind w:right="13" w:firstLine="0"/>
              <w:jc w:val="center"/>
              <w:rPr>
                <w:sz w:val="24"/>
              </w:rPr>
            </w:pPr>
            <w:r w:rsidRPr="00E152B2">
              <w:t>100%</w:t>
            </w:r>
          </w:p>
        </w:tc>
      </w:tr>
      <w:tr w:rsidR="0034430E" w14:paraId="01E45CC2" w14:textId="77777777" w:rsidTr="00F80274">
        <w:tblPrEx>
          <w:tblCellMar>
            <w:right w:w="27" w:type="dxa"/>
          </w:tblCellMar>
        </w:tblPrEx>
        <w:trPr>
          <w:trHeight w:val="1677"/>
        </w:trPr>
        <w:tc>
          <w:tcPr>
            <w:tcW w:w="2051" w:type="dxa"/>
          </w:tcPr>
          <w:p w14:paraId="0B045EF5" w14:textId="5342260B" w:rsidR="0034430E" w:rsidRPr="00E152B2" w:rsidRDefault="0034430E" w:rsidP="0034430E">
            <w:pPr>
              <w:spacing w:after="0" w:line="259" w:lineRule="auto"/>
              <w:ind w:right="13" w:firstLine="0"/>
              <w:jc w:val="center"/>
              <w:rPr>
                <w:sz w:val="24"/>
              </w:rPr>
            </w:pPr>
            <w:r w:rsidRPr="00E152B2">
              <w:rPr>
                <w:sz w:val="24"/>
              </w:rPr>
              <w:t xml:space="preserve">Освіта </w:t>
            </w:r>
          </w:p>
        </w:tc>
        <w:tc>
          <w:tcPr>
            <w:tcW w:w="3142" w:type="dxa"/>
            <w:gridSpan w:val="2"/>
          </w:tcPr>
          <w:p w14:paraId="2BBA448C" w14:textId="77777777" w:rsidR="0034430E" w:rsidRPr="00CB0DF8" w:rsidRDefault="0034430E" w:rsidP="00CB0DF8">
            <w:pPr>
              <w:spacing w:after="0" w:line="238" w:lineRule="auto"/>
              <w:ind w:right="0" w:firstLine="0"/>
              <w:jc w:val="left"/>
            </w:pPr>
            <w:r w:rsidRPr="00CB0DF8">
              <w:rPr>
                <w:sz w:val="24"/>
              </w:rPr>
              <w:t xml:space="preserve">Забезпечення доступу до якісного та безпечного харчування у закладах освіти </w:t>
            </w:r>
          </w:p>
          <w:p w14:paraId="41BB949A" w14:textId="23E46C74" w:rsidR="0034430E" w:rsidRPr="00CB0DF8" w:rsidRDefault="0034430E" w:rsidP="00CB0DF8">
            <w:pPr>
              <w:spacing w:after="0" w:line="238" w:lineRule="auto"/>
              <w:ind w:right="0" w:firstLine="0"/>
              <w:jc w:val="left"/>
              <w:rPr>
                <w:sz w:val="24"/>
              </w:rPr>
            </w:pPr>
            <w:r w:rsidRPr="00CB0DF8">
              <w:rPr>
                <w:sz w:val="24"/>
              </w:rPr>
              <w:t xml:space="preserve">шляхом розвитку сучасної інфраструктури </w:t>
            </w:r>
            <w:proofErr w:type="spellStart"/>
            <w:r w:rsidRPr="00CB0DF8">
              <w:rPr>
                <w:sz w:val="24"/>
              </w:rPr>
              <w:t>їдалень</w:t>
            </w:r>
            <w:proofErr w:type="spellEnd"/>
            <w:r w:rsidRPr="00CB0DF8">
              <w:rPr>
                <w:sz w:val="24"/>
              </w:rPr>
              <w:t xml:space="preserve"> (харчоблоків) </w:t>
            </w:r>
          </w:p>
        </w:tc>
        <w:tc>
          <w:tcPr>
            <w:tcW w:w="4251" w:type="dxa"/>
            <w:gridSpan w:val="2"/>
          </w:tcPr>
          <w:p w14:paraId="5440A93E" w14:textId="0D215D75" w:rsidR="0034430E" w:rsidRPr="00E152B2" w:rsidRDefault="0034430E" w:rsidP="0034430E">
            <w:pPr>
              <w:spacing w:after="0" w:line="259" w:lineRule="auto"/>
              <w:ind w:right="0" w:firstLine="0"/>
              <w:jc w:val="center"/>
              <w:rPr>
                <w:sz w:val="24"/>
              </w:rPr>
            </w:pPr>
            <w:r w:rsidRPr="00E152B2">
              <w:rPr>
                <w:sz w:val="24"/>
              </w:rPr>
              <w:t xml:space="preserve">Частка модернізованих </w:t>
            </w:r>
            <w:proofErr w:type="spellStart"/>
            <w:r w:rsidRPr="00E152B2">
              <w:rPr>
                <w:sz w:val="24"/>
              </w:rPr>
              <w:t>їдалень</w:t>
            </w:r>
            <w:proofErr w:type="spellEnd"/>
            <w:r w:rsidRPr="00E152B2">
              <w:rPr>
                <w:sz w:val="24"/>
              </w:rPr>
              <w:t xml:space="preserve"> (харчоблоків) у закладах освіти</w:t>
            </w:r>
          </w:p>
        </w:tc>
        <w:tc>
          <w:tcPr>
            <w:tcW w:w="1242" w:type="dxa"/>
            <w:gridSpan w:val="2"/>
          </w:tcPr>
          <w:p w14:paraId="4FA98C6F" w14:textId="540B17A3" w:rsidR="0034430E" w:rsidRPr="00E152B2" w:rsidRDefault="0034430E" w:rsidP="0034430E">
            <w:pPr>
              <w:spacing w:after="0" w:line="259" w:lineRule="auto"/>
              <w:ind w:right="13" w:firstLine="0"/>
              <w:jc w:val="center"/>
              <w:rPr>
                <w:sz w:val="24"/>
              </w:rPr>
            </w:pPr>
            <w:r w:rsidRPr="00E152B2">
              <w:rPr>
                <w:sz w:val="24"/>
              </w:rPr>
              <w:t>30%</w:t>
            </w:r>
          </w:p>
        </w:tc>
        <w:tc>
          <w:tcPr>
            <w:tcW w:w="1314" w:type="dxa"/>
            <w:gridSpan w:val="2"/>
          </w:tcPr>
          <w:p w14:paraId="367D6128" w14:textId="4896A2A7" w:rsidR="0034430E" w:rsidRPr="00E152B2" w:rsidRDefault="0034430E" w:rsidP="0034430E">
            <w:pPr>
              <w:spacing w:after="0" w:line="259" w:lineRule="auto"/>
              <w:ind w:right="13" w:firstLine="0"/>
              <w:jc w:val="center"/>
              <w:rPr>
                <w:sz w:val="24"/>
              </w:rPr>
            </w:pPr>
            <w:r w:rsidRPr="00E152B2">
              <w:rPr>
                <w:sz w:val="24"/>
              </w:rPr>
              <w:t>40%</w:t>
            </w:r>
          </w:p>
        </w:tc>
        <w:tc>
          <w:tcPr>
            <w:tcW w:w="1358" w:type="dxa"/>
            <w:gridSpan w:val="2"/>
          </w:tcPr>
          <w:p w14:paraId="0305056A" w14:textId="55EAC3B9" w:rsidR="0034430E" w:rsidRPr="00E152B2" w:rsidRDefault="0034430E" w:rsidP="0034430E">
            <w:pPr>
              <w:spacing w:after="0" w:line="259" w:lineRule="auto"/>
              <w:ind w:right="13" w:firstLine="0"/>
              <w:jc w:val="center"/>
              <w:rPr>
                <w:sz w:val="24"/>
              </w:rPr>
            </w:pPr>
            <w:r w:rsidRPr="00E152B2">
              <w:rPr>
                <w:sz w:val="24"/>
              </w:rPr>
              <w:t>70%</w:t>
            </w:r>
          </w:p>
        </w:tc>
        <w:tc>
          <w:tcPr>
            <w:tcW w:w="904" w:type="dxa"/>
            <w:gridSpan w:val="2"/>
          </w:tcPr>
          <w:p w14:paraId="72AD6ABA" w14:textId="2A636EFE" w:rsidR="0034430E" w:rsidRPr="00E152B2" w:rsidRDefault="0034430E" w:rsidP="0034430E">
            <w:pPr>
              <w:spacing w:after="0" w:line="259" w:lineRule="auto"/>
              <w:ind w:right="13" w:firstLine="0"/>
              <w:jc w:val="center"/>
              <w:rPr>
                <w:sz w:val="24"/>
              </w:rPr>
            </w:pPr>
            <w:r w:rsidRPr="00E152B2">
              <w:rPr>
                <w:sz w:val="24"/>
              </w:rPr>
              <w:t>80%</w:t>
            </w:r>
          </w:p>
        </w:tc>
      </w:tr>
      <w:tr w:rsidR="0034430E" w14:paraId="6A3DCD7C" w14:textId="77777777" w:rsidTr="00F80274">
        <w:tblPrEx>
          <w:tblCellMar>
            <w:right w:w="27" w:type="dxa"/>
          </w:tblCellMar>
        </w:tblPrEx>
        <w:trPr>
          <w:trHeight w:val="1125"/>
        </w:trPr>
        <w:tc>
          <w:tcPr>
            <w:tcW w:w="2051" w:type="dxa"/>
          </w:tcPr>
          <w:p w14:paraId="2C20A717" w14:textId="77777777" w:rsidR="0034430E" w:rsidRPr="00E152B2" w:rsidRDefault="0034430E" w:rsidP="00B2615F">
            <w:pPr>
              <w:spacing w:after="0" w:line="259" w:lineRule="auto"/>
              <w:ind w:right="13" w:firstLine="0"/>
              <w:jc w:val="center"/>
            </w:pPr>
            <w:r w:rsidRPr="00E152B2">
              <w:rPr>
                <w:sz w:val="24"/>
              </w:rPr>
              <w:t xml:space="preserve">Освіта </w:t>
            </w:r>
          </w:p>
        </w:tc>
        <w:tc>
          <w:tcPr>
            <w:tcW w:w="3142" w:type="dxa"/>
            <w:gridSpan w:val="2"/>
          </w:tcPr>
          <w:p w14:paraId="7BB6F445" w14:textId="77777777" w:rsidR="0034430E" w:rsidRPr="00CB0DF8" w:rsidRDefault="0034430E" w:rsidP="00CB0DF8">
            <w:pPr>
              <w:spacing w:after="0" w:line="238" w:lineRule="auto"/>
              <w:ind w:right="0" w:firstLine="0"/>
              <w:jc w:val="left"/>
            </w:pPr>
            <w:r w:rsidRPr="00CB0DF8">
              <w:rPr>
                <w:sz w:val="24"/>
              </w:rPr>
              <w:t xml:space="preserve">Підвищення рівня протипожежної безпеки в закладах </w:t>
            </w:r>
          </w:p>
          <w:p w14:paraId="34C5EFE1" w14:textId="77777777" w:rsidR="0034430E" w:rsidRPr="00CB0DF8" w:rsidRDefault="0034430E" w:rsidP="00CB0DF8">
            <w:pPr>
              <w:spacing w:after="0" w:line="259" w:lineRule="auto"/>
              <w:ind w:right="13" w:firstLine="0"/>
              <w:jc w:val="left"/>
            </w:pPr>
            <w:r w:rsidRPr="00CB0DF8">
              <w:rPr>
                <w:sz w:val="24"/>
              </w:rPr>
              <w:t>та установах освіти</w:t>
            </w:r>
          </w:p>
        </w:tc>
        <w:tc>
          <w:tcPr>
            <w:tcW w:w="4251" w:type="dxa"/>
            <w:gridSpan w:val="2"/>
          </w:tcPr>
          <w:p w14:paraId="28906B79" w14:textId="77777777" w:rsidR="0034430E" w:rsidRPr="00E152B2" w:rsidRDefault="0034430E" w:rsidP="00B2615F">
            <w:pPr>
              <w:spacing w:after="0" w:line="259" w:lineRule="auto"/>
              <w:ind w:left="123" w:right="136" w:firstLine="0"/>
              <w:jc w:val="center"/>
            </w:pPr>
            <w:r w:rsidRPr="00E152B2">
              <w:rPr>
                <w:sz w:val="24"/>
              </w:rPr>
              <w:t>Частка закладів освіти, які облаштовані системою протипожежного захисту</w:t>
            </w:r>
          </w:p>
        </w:tc>
        <w:tc>
          <w:tcPr>
            <w:tcW w:w="1242" w:type="dxa"/>
            <w:gridSpan w:val="2"/>
          </w:tcPr>
          <w:p w14:paraId="4777C78A" w14:textId="77777777" w:rsidR="0034430E" w:rsidRPr="00E152B2" w:rsidRDefault="0034430E" w:rsidP="00B2615F">
            <w:pPr>
              <w:spacing w:after="0" w:line="259" w:lineRule="auto"/>
              <w:ind w:right="13" w:firstLine="0"/>
              <w:jc w:val="center"/>
            </w:pPr>
            <w:r w:rsidRPr="00E152B2">
              <w:rPr>
                <w:sz w:val="24"/>
              </w:rPr>
              <w:t>30%</w:t>
            </w:r>
          </w:p>
        </w:tc>
        <w:tc>
          <w:tcPr>
            <w:tcW w:w="1314" w:type="dxa"/>
            <w:gridSpan w:val="2"/>
          </w:tcPr>
          <w:p w14:paraId="592ED704" w14:textId="77777777" w:rsidR="0034430E" w:rsidRPr="00E152B2" w:rsidRDefault="0034430E" w:rsidP="00B2615F">
            <w:pPr>
              <w:spacing w:after="0" w:line="259" w:lineRule="auto"/>
              <w:ind w:right="13" w:firstLine="0"/>
              <w:jc w:val="center"/>
            </w:pPr>
            <w:r w:rsidRPr="00E152B2">
              <w:rPr>
                <w:sz w:val="24"/>
              </w:rPr>
              <w:t>32%</w:t>
            </w:r>
          </w:p>
        </w:tc>
        <w:tc>
          <w:tcPr>
            <w:tcW w:w="1358" w:type="dxa"/>
            <w:gridSpan w:val="2"/>
          </w:tcPr>
          <w:p w14:paraId="74FBA524" w14:textId="77777777" w:rsidR="0034430E" w:rsidRPr="00E152B2" w:rsidRDefault="0034430E" w:rsidP="00B2615F">
            <w:pPr>
              <w:spacing w:after="0" w:line="259" w:lineRule="auto"/>
              <w:ind w:right="13" w:firstLine="0"/>
              <w:jc w:val="center"/>
            </w:pPr>
            <w:r w:rsidRPr="00E152B2">
              <w:rPr>
                <w:sz w:val="24"/>
              </w:rPr>
              <w:t>50%</w:t>
            </w:r>
          </w:p>
        </w:tc>
        <w:tc>
          <w:tcPr>
            <w:tcW w:w="904" w:type="dxa"/>
            <w:gridSpan w:val="2"/>
          </w:tcPr>
          <w:p w14:paraId="74FB5D78" w14:textId="77777777" w:rsidR="0034430E" w:rsidRPr="00E152B2" w:rsidRDefault="0034430E" w:rsidP="00B2615F">
            <w:pPr>
              <w:spacing w:after="0" w:line="259" w:lineRule="auto"/>
              <w:ind w:right="13" w:firstLine="0"/>
              <w:jc w:val="center"/>
            </w:pPr>
            <w:r w:rsidRPr="00E152B2">
              <w:rPr>
                <w:sz w:val="24"/>
              </w:rPr>
              <w:t>60%</w:t>
            </w:r>
          </w:p>
        </w:tc>
      </w:tr>
      <w:tr w:rsidR="009539FC" w14:paraId="68FE709E" w14:textId="77777777" w:rsidTr="00F80274">
        <w:tblPrEx>
          <w:tblCellMar>
            <w:right w:w="27" w:type="dxa"/>
          </w:tblCellMar>
        </w:tblPrEx>
        <w:trPr>
          <w:trHeight w:val="920"/>
        </w:trPr>
        <w:tc>
          <w:tcPr>
            <w:tcW w:w="14262" w:type="dxa"/>
            <w:gridSpan w:val="13"/>
          </w:tcPr>
          <w:p w14:paraId="3F8D3AE1" w14:textId="28F4C6D4" w:rsidR="002C6435" w:rsidRDefault="002C6435" w:rsidP="002C6435">
            <w:pPr>
              <w:spacing w:after="0" w:line="259" w:lineRule="auto"/>
              <w:ind w:right="0" w:firstLine="0"/>
              <w:jc w:val="left"/>
            </w:pPr>
            <w:r>
              <w:rPr>
                <w:sz w:val="24"/>
              </w:rPr>
              <w:t>Пріоритетна галузь (сектор) для публічного інвестування –</w:t>
            </w:r>
            <w:r>
              <w:rPr>
                <w:b/>
                <w:sz w:val="24"/>
              </w:rPr>
              <w:t xml:space="preserve"> </w:t>
            </w:r>
            <w:r w:rsidR="003118FE" w:rsidRPr="003118FE">
              <w:rPr>
                <w:b/>
                <w:sz w:val="24"/>
              </w:rPr>
              <w:t>Охорона здоров’я</w:t>
            </w:r>
          </w:p>
          <w:p w14:paraId="1B7DCE0A" w14:textId="0272FE7C" w:rsidR="009539FC" w:rsidRDefault="003118FE" w:rsidP="002C6435">
            <w:pPr>
              <w:spacing w:after="0" w:line="259" w:lineRule="auto"/>
              <w:ind w:right="0" w:firstLine="0"/>
              <w:jc w:val="left"/>
              <w:rPr>
                <w:sz w:val="24"/>
              </w:rPr>
            </w:pPr>
            <w:r>
              <w:rPr>
                <w:sz w:val="24"/>
              </w:rPr>
              <w:t>Підрозділ</w:t>
            </w:r>
            <w:r w:rsidR="002C6435">
              <w:rPr>
                <w:sz w:val="24"/>
              </w:rPr>
              <w:t>, відповідальн</w:t>
            </w:r>
            <w:r>
              <w:rPr>
                <w:sz w:val="24"/>
              </w:rPr>
              <w:t>ий</w:t>
            </w:r>
            <w:r w:rsidR="002C6435">
              <w:rPr>
                <w:sz w:val="24"/>
              </w:rPr>
              <w:t xml:space="preserve"> за галузь (сектор) для публічного інвестування –</w:t>
            </w:r>
            <w:r>
              <w:rPr>
                <w:sz w:val="24"/>
              </w:rPr>
              <w:t xml:space="preserve"> міський голова</w:t>
            </w:r>
          </w:p>
          <w:p w14:paraId="44561C71" w14:textId="556EDD01" w:rsidR="003118FE" w:rsidRDefault="003118FE" w:rsidP="003118FE">
            <w:pPr>
              <w:spacing w:after="0" w:line="259" w:lineRule="auto"/>
              <w:ind w:right="0" w:firstLine="0"/>
              <w:jc w:val="left"/>
              <w:rPr>
                <w:b/>
                <w:sz w:val="24"/>
              </w:rPr>
            </w:pPr>
            <w:r>
              <w:rPr>
                <w:sz w:val="24"/>
              </w:rPr>
              <w:t xml:space="preserve">Граничний сукупний обсяг публічних інвестицій на середньостроковий період на галузь (сектор) – </w:t>
            </w:r>
            <w:r w:rsidR="00C131B9" w:rsidRPr="00C131B9">
              <w:rPr>
                <w:b/>
                <w:bCs/>
                <w:sz w:val="24"/>
              </w:rPr>
              <w:t>2</w:t>
            </w:r>
            <w:r w:rsidRPr="00C131B9">
              <w:rPr>
                <w:b/>
                <w:bCs/>
                <w:sz w:val="24"/>
              </w:rPr>
              <w:t>7</w:t>
            </w:r>
            <w:r>
              <w:rPr>
                <w:b/>
                <w:sz w:val="24"/>
              </w:rPr>
              <w:t xml:space="preserve"> </w:t>
            </w:r>
            <w:r w:rsidR="00C131B9">
              <w:rPr>
                <w:b/>
                <w:sz w:val="24"/>
              </w:rPr>
              <w:t>0</w:t>
            </w:r>
            <w:r>
              <w:rPr>
                <w:b/>
                <w:sz w:val="24"/>
              </w:rPr>
              <w:t>00,00 тис. грн.</w:t>
            </w:r>
          </w:p>
          <w:p w14:paraId="4782337F" w14:textId="103970C4" w:rsidR="003118FE" w:rsidRDefault="003118FE" w:rsidP="003118FE">
            <w:pPr>
              <w:spacing w:after="0" w:line="259" w:lineRule="auto"/>
              <w:ind w:right="0" w:firstLine="0"/>
              <w:jc w:val="left"/>
            </w:pPr>
            <w:r>
              <w:rPr>
                <w:b/>
              </w:rPr>
              <w:t>(</w:t>
            </w:r>
            <w:r w:rsidRPr="002E4BFC">
              <w:rPr>
                <w:b/>
                <w:sz w:val="24"/>
              </w:rPr>
              <w:t>2027-</w:t>
            </w:r>
            <w:r>
              <w:rPr>
                <w:b/>
                <w:sz w:val="24"/>
              </w:rPr>
              <w:t>3</w:t>
            </w:r>
            <w:r w:rsidR="00C131B9">
              <w:rPr>
                <w:b/>
                <w:sz w:val="24"/>
              </w:rPr>
              <w:t> </w:t>
            </w:r>
            <w:r>
              <w:rPr>
                <w:b/>
                <w:sz w:val="24"/>
              </w:rPr>
              <w:t>500</w:t>
            </w:r>
            <w:r w:rsidR="00C131B9">
              <w:rPr>
                <w:b/>
                <w:sz w:val="24"/>
              </w:rPr>
              <w:t xml:space="preserve"> 000</w:t>
            </w:r>
            <w:r w:rsidRPr="002E4BFC">
              <w:rPr>
                <w:b/>
                <w:sz w:val="24"/>
              </w:rPr>
              <w:t xml:space="preserve">,00 грн, 2028 – </w:t>
            </w:r>
            <w:r w:rsidR="00C131B9">
              <w:rPr>
                <w:b/>
                <w:sz w:val="24"/>
              </w:rPr>
              <w:t>9 000 000</w:t>
            </w:r>
            <w:r w:rsidRPr="002E4BFC">
              <w:rPr>
                <w:b/>
                <w:sz w:val="24"/>
              </w:rPr>
              <w:t xml:space="preserve">,00грн, 2029 – </w:t>
            </w:r>
            <w:r>
              <w:rPr>
                <w:b/>
                <w:sz w:val="24"/>
              </w:rPr>
              <w:t>1</w:t>
            </w:r>
            <w:r w:rsidR="00C131B9">
              <w:rPr>
                <w:b/>
                <w:sz w:val="24"/>
              </w:rPr>
              <w:t>5 </w:t>
            </w:r>
            <w:r>
              <w:rPr>
                <w:b/>
                <w:sz w:val="24"/>
              </w:rPr>
              <w:t>000</w:t>
            </w:r>
            <w:r w:rsidR="00C131B9">
              <w:rPr>
                <w:b/>
                <w:sz w:val="24"/>
              </w:rPr>
              <w:t xml:space="preserve"> 000</w:t>
            </w:r>
            <w:r w:rsidRPr="002E4BFC">
              <w:rPr>
                <w:b/>
                <w:sz w:val="24"/>
              </w:rPr>
              <w:t>,00грн</w:t>
            </w:r>
            <w:r>
              <w:rPr>
                <w:b/>
              </w:rPr>
              <w:t>)</w:t>
            </w:r>
          </w:p>
        </w:tc>
      </w:tr>
      <w:tr w:rsidR="006E7F7B" w14:paraId="482F7440" w14:textId="77777777" w:rsidTr="00F80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8" w:type="dxa"/>
          </w:tblCellMar>
        </w:tblPrEx>
        <w:trPr>
          <w:trHeight w:val="1478"/>
        </w:trPr>
        <w:tc>
          <w:tcPr>
            <w:tcW w:w="2103" w:type="dxa"/>
            <w:gridSpan w:val="2"/>
            <w:tcBorders>
              <w:top w:val="single" w:sz="8" w:space="0" w:color="000000"/>
              <w:left w:val="single" w:sz="8" w:space="0" w:color="000000"/>
              <w:bottom w:val="single" w:sz="8" w:space="0" w:color="000000"/>
              <w:right w:val="single" w:sz="8" w:space="0" w:color="000000"/>
            </w:tcBorders>
          </w:tcPr>
          <w:p w14:paraId="339E8D2B" w14:textId="428A747B" w:rsidR="006E7F7B" w:rsidRDefault="006E7F7B" w:rsidP="006E7F7B">
            <w:pPr>
              <w:spacing w:after="0" w:line="238" w:lineRule="auto"/>
              <w:ind w:right="0" w:firstLine="0"/>
              <w:jc w:val="center"/>
            </w:pPr>
            <w:r>
              <w:rPr>
                <w:sz w:val="24"/>
              </w:rPr>
              <w:t>Розбудова та модернізація системи охорони здоров'я</w:t>
            </w:r>
          </w:p>
        </w:tc>
        <w:tc>
          <w:tcPr>
            <w:tcW w:w="3181" w:type="dxa"/>
            <w:gridSpan w:val="2"/>
            <w:tcBorders>
              <w:top w:val="single" w:sz="8" w:space="0" w:color="000000"/>
              <w:left w:val="single" w:sz="8" w:space="0" w:color="000000"/>
              <w:bottom w:val="single" w:sz="8" w:space="0" w:color="000000"/>
              <w:right w:val="single" w:sz="8" w:space="0" w:color="000000"/>
            </w:tcBorders>
          </w:tcPr>
          <w:p w14:paraId="12A564E9" w14:textId="54A3604F" w:rsidR="006E7F7B" w:rsidRPr="00AF1376" w:rsidRDefault="006E7F7B" w:rsidP="00CB0DF8">
            <w:pPr>
              <w:spacing w:after="0" w:line="238" w:lineRule="auto"/>
              <w:ind w:right="0" w:firstLine="0"/>
              <w:jc w:val="left"/>
            </w:pPr>
            <w:r w:rsidRPr="00AF1376">
              <w:rPr>
                <w:sz w:val="24"/>
              </w:rPr>
              <w:t>Забезпечення доступу до якісної медичної допомоги шляхом розбудови й модернізації об'єктів медичної інфраструктури</w:t>
            </w:r>
          </w:p>
        </w:tc>
        <w:tc>
          <w:tcPr>
            <w:tcW w:w="4336" w:type="dxa"/>
            <w:gridSpan w:val="2"/>
            <w:tcBorders>
              <w:top w:val="single" w:sz="8" w:space="0" w:color="000000"/>
              <w:left w:val="single" w:sz="8" w:space="0" w:color="000000"/>
              <w:right w:val="single" w:sz="8" w:space="0" w:color="000000"/>
            </w:tcBorders>
          </w:tcPr>
          <w:p w14:paraId="6E1CF869" w14:textId="77777777" w:rsidR="006E7F7B" w:rsidRDefault="006E7F7B">
            <w:pPr>
              <w:spacing w:after="0" w:line="259" w:lineRule="auto"/>
              <w:ind w:right="0" w:firstLine="0"/>
              <w:jc w:val="center"/>
            </w:pPr>
            <w:r>
              <w:rPr>
                <w:sz w:val="24"/>
              </w:rPr>
              <w:t>Рівень охоплення населення якісними медичними послугами</w:t>
            </w:r>
          </w:p>
        </w:tc>
        <w:tc>
          <w:tcPr>
            <w:tcW w:w="1215" w:type="dxa"/>
            <w:gridSpan w:val="2"/>
            <w:tcBorders>
              <w:top w:val="single" w:sz="6" w:space="0" w:color="000000"/>
              <w:left w:val="single" w:sz="8" w:space="0" w:color="000000"/>
              <w:right w:val="single" w:sz="8" w:space="0" w:color="000000"/>
            </w:tcBorders>
          </w:tcPr>
          <w:p w14:paraId="6872D611" w14:textId="57C56DA7" w:rsidR="006E7F7B" w:rsidRDefault="006E7F7B">
            <w:pPr>
              <w:spacing w:after="0" w:line="259" w:lineRule="auto"/>
              <w:ind w:right="60" w:firstLine="0"/>
              <w:jc w:val="center"/>
            </w:pPr>
            <w:r>
              <w:rPr>
                <w:sz w:val="24"/>
                <w:lang w:val="en-US"/>
              </w:rPr>
              <w:t>65</w:t>
            </w:r>
            <w:r>
              <w:rPr>
                <w:sz w:val="24"/>
              </w:rPr>
              <w:t>%</w:t>
            </w:r>
          </w:p>
        </w:tc>
        <w:tc>
          <w:tcPr>
            <w:tcW w:w="1320" w:type="dxa"/>
            <w:gridSpan w:val="2"/>
            <w:tcBorders>
              <w:top w:val="single" w:sz="8" w:space="0" w:color="000000"/>
              <w:left w:val="single" w:sz="8" w:space="0" w:color="000000"/>
              <w:right w:val="single" w:sz="8" w:space="0" w:color="000000"/>
            </w:tcBorders>
          </w:tcPr>
          <w:p w14:paraId="188B492F" w14:textId="4CE32FFF" w:rsidR="006E7F7B" w:rsidRDefault="006E7F7B">
            <w:pPr>
              <w:spacing w:after="0" w:line="259" w:lineRule="auto"/>
              <w:ind w:right="60" w:firstLine="0"/>
              <w:jc w:val="center"/>
            </w:pPr>
            <w:r>
              <w:rPr>
                <w:sz w:val="24"/>
                <w:lang w:val="en-US"/>
              </w:rPr>
              <w:t>78</w:t>
            </w:r>
            <w:r>
              <w:rPr>
                <w:sz w:val="24"/>
              </w:rPr>
              <w:t>%</w:t>
            </w:r>
          </w:p>
        </w:tc>
        <w:tc>
          <w:tcPr>
            <w:tcW w:w="1365" w:type="dxa"/>
            <w:gridSpan w:val="2"/>
            <w:tcBorders>
              <w:top w:val="single" w:sz="4" w:space="0" w:color="000000"/>
              <w:left w:val="single" w:sz="8" w:space="0" w:color="000000"/>
              <w:right w:val="single" w:sz="4" w:space="0" w:color="000000"/>
            </w:tcBorders>
          </w:tcPr>
          <w:p w14:paraId="32833EFB" w14:textId="77777777" w:rsidR="006E7F7B" w:rsidRDefault="006E7F7B">
            <w:pPr>
              <w:spacing w:after="0" w:line="259" w:lineRule="auto"/>
              <w:ind w:right="60" w:firstLine="0"/>
              <w:jc w:val="center"/>
            </w:pPr>
            <w:r>
              <w:rPr>
                <w:sz w:val="24"/>
              </w:rPr>
              <w:t>85%</w:t>
            </w:r>
          </w:p>
        </w:tc>
        <w:tc>
          <w:tcPr>
            <w:tcW w:w="742" w:type="dxa"/>
            <w:tcBorders>
              <w:top w:val="single" w:sz="4" w:space="0" w:color="000000"/>
              <w:left w:val="single" w:sz="4" w:space="0" w:color="000000"/>
              <w:right w:val="single" w:sz="4" w:space="0" w:color="000000"/>
            </w:tcBorders>
          </w:tcPr>
          <w:p w14:paraId="7013F1C8" w14:textId="29CC106E" w:rsidR="006E7F7B" w:rsidRDefault="006E7F7B">
            <w:pPr>
              <w:spacing w:after="0" w:line="259" w:lineRule="auto"/>
              <w:ind w:right="60" w:firstLine="0"/>
              <w:jc w:val="center"/>
            </w:pPr>
            <w:r>
              <w:rPr>
                <w:sz w:val="24"/>
                <w:lang w:val="en-US"/>
              </w:rPr>
              <w:t>72</w:t>
            </w:r>
            <w:r>
              <w:rPr>
                <w:sz w:val="24"/>
              </w:rPr>
              <w:t>%</w:t>
            </w:r>
          </w:p>
        </w:tc>
      </w:tr>
      <w:tr w:rsidR="00D31983" w14:paraId="260C1E0B" w14:textId="77777777" w:rsidTr="00F80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8" w:type="dxa"/>
          </w:tblCellMar>
        </w:tblPrEx>
        <w:trPr>
          <w:trHeight w:val="1124"/>
        </w:trPr>
        <w:tc>
          <w:tcPr>
            <w:tcW w:w="2103" w:type="dxa"/>
            <w:gridSpan w:val="2"/>
            <w:tcBorders>
              <w:top w:val="single" w:sz="8" w:space="0" w:color="000000"/>
              <w:left w:val="single" w:sz="8" w:space="0" w:color="000000"/>
              <w:bottom w:val="single" w:sz="8" w:space="0" w:color="000000"/>
              <w:right w:val="single" w:sz="8" w:space="0" w:color="000000"/>
            </w:tcBorders>
          </w:tcPr>
          <w:p w14:paraId="2589B3D5" w14:textId="57C6996E" w:rsidR="00D31983" w:rsidRDefault="008175FC" w:rsidP="000A2A08">
            <w:pPr>
              <w:spacing w:after="0" w:line="238" w:lineRule="auto"/>
              <w:ind w:right="0" w:firstLine="0"/>
              <w:jc w:val="center"/>
            </w:pPr>
            <w:r>
              <w:rPr>
                <w:sz w:val="24"/>
              </w:rPr>
              <w:t>Розбудова та модернізація системи охорони здоров'я</w:t>
            </w:r>
          </w:p>
        </w:tc>
        <w:tc>
          <w:tcPr>
            <w:tcW w:w="3181" w:type="dxa"/>
            <w:gridSpan w:val="2"/>
            <w:tcBorders>
              <w:top w:val="single" w:sz="8" w:space="0" w:color="000000"/>
              <w:left w:val="single" w:sz="8" w:space="0" w:color="000000"/>
              <w:bottom w:val="single" w:sz="8" w:space="0" w:color="000000"/>
              <w:right w:val="single" w:sz="8" w:space="0" w:color="000000"/>
            </w:tcBorders>
          </w:tcPr>
          <w:p w14:paraId="49AE0514" w14:textId="6A0187E0" w:rsidR="00D31983" w:rsidRPr="00AF1376" w:rsidRDefault="008175FC" w:rsidP="00CB0DF8">
            <w:pPr>
              <w:spacing w:after="0" w:line="238" w:lineRule="auto"/>
              <w:ind w:right="0" w:firstLine="0"/>
              <w:jc w:val="left"/>
            </w:pPr>
            <w:r w:rsidRPr="00AF1376">
              <w:rPr>
                <w:sz w:val="24"/>
              </w:rPr>
              <w:t>Забезпечення медичних закладів сучасним обладнанням та медичними виробами</w:t>
            </w:r>
          </w:p>
        </w:tc>
        <w:tc>
          <w:tcPr>
            <w:tcW w:w="4336" w:type="dxa"/>
            <w:gridSpan w:val="2"/>
            <w:tcBorders>
              <w:top w:val="single" w:sz="8" w:space="0" w:color="000000"/>
              <w:left w:val="single" w:sz="8" w:space="0" w:color="000000"/>
              <w:bottom w:val="single" w:sz="8" w:space="0" w:color="000000"/>
              <w:right w:val="single" w:sz="8" w:space="0" w:color="000000"/>
            </w:tcBorders>
          </w:tcPr>
          <w:p w14:paraId="3405AE14" w14:textId="77777777" w:rsidR="00D31983" w:rsidRDefault="008175FC">
            <w:pPr>
              <w:spacing w:after="0" w:line="259" w:lineRule="auto"/>
              <w:ind w:right="0" w:firstLine="0"/>
              <w:jc w:val="center"/>
            </w:pPr>
            <w:r>
              <w:rPr>
                <w:sz w:val="24"/>
              </w:rPr>
              <w:t>Підвищення рівня оснащення закладів охорони здоров’я сучасним медичним обладнанням та технологіями</w:t>
            </w:r>
          </w:p>
        </w:tc>
        <w:tc>
          <w:tcPr>
            <w:tcW w:w="1215" w:type="dxa"/>
            <w:gridSpan w:val="2"/>
            <w:tcBorders>
              <w:top w:val="single" w:sz="6" w:space="0" w:color="000000"/>
              <w:left w:val="single" w:sz="8" w:space="0" w:color="000000"/>
              <w:bottom w:val="single" w:sz="6" w:space="0" w:color="000000"/>
              <w:right w:val="single" w:sz="8" w:space="0" w:color="000000"/>
            </w:tcBorders>
          </w:tcPr>
          <w:p w14:paraId="58F3F8A0" w14:textId="77777777" w:rsidR="00D31983" w:rsidRDefault="008175FC">
            <w:pPr>
              <w:spacing w:after="0" w:line="259" w:lineRule="auto"/>
              <w:ind w:right="60" w:firstLine="0"/>
              <w:jc w:val="center"/>
            </w:pPr>
            <w:r>
              <w:rPr>
                <w:sz w:val="24"/>
              </w:rPr>
              <w:t>65%</w:t>
            </w:r>
          </w:p>
        </w:tc>
        <w:tc>
          <w:tcPr>
            <w:tcW w:w="1320" w:type="dxa"/>
            <w:gridSpan w:val="2"/>
            <w:tcBorders>
              <w:top w:val="single" w:sz="8" w:space="0" w:color="000000"/>
              <w:left w:val="single" w:sz="8" w:space="0" w:color="000000"/>
              <w:bottom w:val="single" w:sz="8" w:space="0" w:color="000000"/>
              <w:right w:val="single" w:sz="8" w:space="0" w:color="000000"/>
            </w:tcBorders>
          </w:tcPr>
          <w:p w14:paraId="2295F748" w14:textId="77777777" w:rsidR="00D31983" w:rsidRDefault="008175FC">
            <w:pPr>
              <w:spacing w:after="0" w:line="259" w:lineRule="auto"/>
              <w:ind w:right="60" w:firstLine="0"/>
              <w:jc w:val="center"/>
            </w:pPr>
            <w:r>
              <w:rPr>
                <w:sz w:val="24"/>
              </w:rPr>
              <w:t>70%</w:t>
            </w:r>
          </w:p>
        </w:tc>
        <w:tc>
          <w:tcPr>
            <w:tcW w:w="1365" w:type="dxa"/>
            <w:gridSpan w:val="2"/>
            <w:tcBorders>
              <w:top w:val="single" w:sz="6" w:space="0" w:color="000000"/>
              <w:left w:val="single" w:sz="8" w:space="0" w:color="000000"/>
              <w:bottom w:val="single" w:sz="6" w:space="0" w:color="000000"/>
              <w:right w:val="single" w:sz="4" w:space="0" w:color="000000"/>
            </w:tcBorders>
          </w:tcPr>
          <w:p w14:paraId="6E3C40DF" w14:textId="77777777" w:rsidR="00D31983" w:rsidRDefault="008175FC">
            <w:pPr>
              <w:spacing w:after="0" w:line="259" w:lineRule="auto"/>
              <w:ind w:right="60" w:firstLine="0"/>
              <w:jc w:val="center"/>
            </w:pPr>
            <w:r>
              <w:rPr>
                <w:sz w:val="24"/>
              </w:rPr>
              <w:t>75%</w:t>
            </w:r>
          </w:p>
        </w:tc>
        <w:tc>
          <w:tcPr>
            <w:tcW w:w="742" w:type="dxa"/>
            <w:tcBorders>
              <w:top w:val="single" w:sz="6" w:space="0" w:color="000000"/>
              <w:left w:val="single" w:sz="4" w:space="0" w:color="000000"/>
              <w:bottom w:val="single" w:sz="6" w:space="0" w:color="000000"/>
              <w:right w:val="single" w:sz="4" w:space="0" w:color="000000"/>
            </w:tcBorders>
          </w:tcPr>
          <w:p w14:paraId="1891A24D" w14:textId="77777777" w:rsidR="00D31983" w:rsidRDefault="008175FC">
            <w:pPr>
              <w:spacing w:after="0" w:line="259" w:lineRule="auto"/>
              <w:ind w:right="60" w:firstLine="0"/>
              <w:jc w:val="center"/>
            </w:pPr>
            <w:r>
              <w:rPr>
                <w:sz w:val="24"/>
              </w:rPr>
              <w:t>85%</w:t>
            </w:r>
          </w:p>
        </w:tc>
      </w:tr>
    </w:tbl>
    <w:p w14:paraId="39E95D12" w14:textId="77777777" w:rsidR="00D31983" w:rsidRDefault="00D31983">
      <w:pPr>
        <w:spacing w:after="0" w:line="259" w:lineRule="auto"/>
        <w:ind w:left="-1440" w:right="15398" w:firstLine="0"/>
        <w:jc w:val="left"/>
      </w:pPr>
    </w:p>
    <w:tbl>
      <w:tblPr>
        <w:tblStyle w:val="TableGrid"/>
        <w:tblW w:w="14715" w:type="dxa"/>
        <w:tblInd w:w="-92" w:type="dxa"/>
        <w:tblCellMar>
          <w:top w:w="68" w:type="dxa"/>
          <w:left w:w="40" w:type="dxa"/>
          <w:right w:w="3" w:type="dxa"/>
        </w:tblCellMar>
        <w:tblLook w:val="04A0" w:firstRow="1" w:lastRow="0" w:firstColumn="1" w:lastColumn="0" w:noHBand="0" w:noVBand="1"/>
      </w:tblPr>
      <w:tblGrid>
        <w:gridCol w:w="2067"/>
        <w:gridCol w:w="3260"/>
        <w:gridCol w:w="4253"/>
        <w:gridCol w:w="1134"/>
        <w:gridCol w:w="1417"/>
        <w:gridCol w:w="1418"/>
        <w:gridCol w:w="1166"/>
      </w:tblGrid>
      <w:tr w:rsidR="00D31983" w14:paraId="5D171637" w14:textId="77777777" w:rsidTr="00AF1376">
        <w:trPr>
          <w:trHeight w:val="935"/>
        </w:trPr>
        <w:tc>
          <w:tcPr>
            <w:tcW w:w="13549" w:type="dxa"/>
            <w:gridSpan w:val="6"/>
            <w:tcBorders>
              <w:top w:val="single" w:sz="8" w:space="0" w:color="CCCCCC"/>
              <w:left w:val="single" w:sz="8" w:space="0" w:color="000000"/>
              <w:bottom w:val="single" w:sz="8" w:space="0" w:color="000000"/>
              <w:right w:val="nil"/>
            </w:tcBorders>
          </w:tcPr>
          <w:p w14:paraId="5C9B37E6" w14:textId="77777777" w:rsidR="00D31983" w:rsidRDefault="008175FC">
            <w:pPr>
              <w:spacing w:after="0" w:line="259" w:lineRule="auto"/>
              <w:ind w:right="0" w:firstLine="0"/>
              <w:jc w:val="left"/>
            </w:pPr>
            <w:r>
              <w:rPr>
                <w:sz w:val="24"/>
              </w:rPr>
              <w:lastRenderedPageBreak/>
              <w:t>Пріоритетна галузь (сектор) для публічного інвестування –</w:t>
            </w:r>
            <w:r>
              <w:rPr>
                <w:b/>
                <w:sz w:val="24"/>
              </w:rPr>
              <w:t xml:space="preserve"> Соціальна сфера</w:t>
            </w:r>
          </w:p>
          <w:p w14:paraId="49BC4833" w14:textId="6A55E1E1" w:rsidR="00D31983" w:rsidRDefault="00C23665">
            <w:pPr>
              <w:spacing w:after="0" w:line="259" w:lineRule="auto"/>
              <w:ind w:right="0" w:firstLine="0"/>
              <w:jc w:val="left"/>
            </w:pPr>
            <w:r>
              <w:rPr>
                <w:sz w:val="24"/>
              </w:rPr>
              <w:t xml:space="preserve">Підрозділ, відповідальний за галузь (сектор) для публічного інвестування – </w:t>
            </w:r>
            <w:r w:rsidR="0010243B">
              <w:rPr>
                <w:b/>
                <w:sz w:val="24"/>
              </w:rPr>
              <w:t>КУ «Центр надання соціальних послуг Городоцької міської ради»</w:t>
            </w:r>
            <w:r>
              <w:rPr>
                <w:b/>
                <w:sz w:val="24"/>
              </w:rPr>
              <w:t xml:space="preserve">   </w:t>
            </w:r>
          </w:p>
          <w:p w14:paraId="2DF7F20F" w14:textId="6FE642AB" w:rsidR="00D31983" w:rsidRDefault="008175FC">
            <w:pPr>
              <w:spacing w:after="0" w:line="259" w:lineRule="auto"/>
              <w:ind w:right="0" w:firstLine="0"/>
              <w:jc w:val="left"/>
              <w:rPr>
                <w:b/>
                <w:sz w:val="24"/>
              </w:rPr>
            </w:pPr>
            <w:r>
              <w:rPr>
                <w:sz w:val="24"/>
              </w:rPr>
              <w:t xml:space="preserve">Граничний сукупний обсяг публічних інвестицій на середньостроковий період на галузь (сектор) </w:t>
            </w:r>
            <w:r w:rsidR="00110D44">
              <w:rPr>
                <w:sz w:val="24"/>
              </w:rPr>
              <w:t>–</w:t>
            </w:r>
            <w:r>
              <w:rPr>
                <w:b/>
                <w:sz w:val="24"/>
              </w:rPr>
              <w:t xml:space="preserve"> </w:t>
            </w:r>
            <w:r w:rsidR="00110D44" w:rsidRPr="00110D44">
              <w:rPr>
                <w:b/>
                <w:sz w:val="24"/>
              </w:rPr>
              <w:t>1</w:t>
            </w:r>
            <w:r w:rsidR="00C44910">
              <w:rPr>
                <w:b/>
                <w:sz w:val="24"/>
              </w:rPr>
              <w:t>4</w:t>
            </w:r>
            <w:r w:rsidR="00240776">
              <w:rPr>
                <w:b/>
                <w:sz w:val="24"/>
              </w:rPr>
              <w:t xml:space="preserve"> </w:t>
            </w:r>
            <w:r w:rsidR="00C44910">
              <w:rPr>
                <w:b/>
                <w:sz w:val="24"/>
              </w:rPr>
              <w:t>30</w:t>
            </w:r>
            <w:r w:rsidR="00240776">
              <w:rPr>
                <w:b/>
                <w:sz w:val="24"/>
              </w:rPr>
              <w:t>0</w:t>
            </w:r>
            <w:r w:rsidR="00110D44" w:rsidRPr="00110D44">
              <w:rPr>
                <w:b/>
                <w:sz w:val="24"/>
              </w:rPr>
              <w:t>,00</w:t>
            </w:r>
            <w:r w:rsidRPr="00110D44">
              <w:rPr>
                <w:b/>
                <w:sz w:val="24"/>
              </w:rPr>
              <w:t xml:space="preserve"> тис. грн.</w:t>
            </w:r>
          </w:p>
          <w:p w14:paraId="572A979B" w14:textId="669CECFA" w:rsidR="00C23665" w:rsidRPr="00240776" w:rsidRDefault="00240776">
            <w:pPr>
              <w:spacing w:after="0" w:line="259" w:lineRule="auto"/>
              <w:ind w:right="0" w:firstLine="0"/>
              <w:jc w:val="left"/>
              <w:rPr>
                <w:sz w:val="24"/>
              </w:rPr>
            </w:pPr>
            <w:r>
              <w:rPr>
                <w:b/>
                <w:sz w:val="24"/>
              </w:rPr>
              <w:t>(</w:t>
            </w:r>
            <w:r w:rsidR="00C23665" w:rsidRPr="00240776">
              <w:rPr>
                <w:b/>
                <w:sz w:val="24"/>
              </w:rPr>
              <w:t>2027 –</w:t>
            </w:r>
            <w:r w:rsidR="003577B4" w:rsidRPr="00240776">
              <w:rPr>
                <w:b/>
                <w:sz w:val="24"/>
              </w:rPr>
              <w:t xml:space="preserve"> 2</w:t>
            </w:r>
            <w:r w:rsidRPr="00240776">
              <w:rPr>
                <w:b/>
                <w:sz w:val="24"/>
              </w:rPr>
              <w:t xml:space="preserve"> </w:t>
            </w:r>
            <w:r w:rsidR="003577B4" w:rsidRPr="00240776">
              <w:rPr>
                <w:b/>
                <w:sz w:val="24"/>
              </w:rPr>
              <w:t>100 000,00 грн,</w:t>
            </w:r>
            <w:r w:rsidR="00C23665" w:rsidRPr="00240776">
              <w:rPr>
                <w:b/>
                <w:sz w:val="24"/>
              </w:rPr>
              <w:t xml:space="preserve"> 2028 – </w:t>
            </w:r>
            <w:r w:rsidR="00C44910">
              <w:rPr>
                <w:b/>
                <w:sz w:val="24"/>
              </w:rPr>
              <w:t>6</w:t>
            </w:r>
            <w:r w:rsidRPr="00240776">
              <w:rPr>
                <w:b/>
                <w:sz w:val="24"/>
              </w:rPr>
              <w:t xml:space="preserve"> 300 000,00грн, </w:t>
            </w:r>
            <w:r w:rsidR="00C23665" w:rsidRPr="00240776">
              <w:rPr>
                <w:b/>
                <w:sz w:val="24"/>
              </w:rPr>
              <w:t xml:space="preserve">2029- </w:t>
            </w:r>
            <w:r w:rsidRPr="00240776">
              <w:rPr>
                <w:b/>
                <w:sz w:val="24"/>
              </w:rPr>
              <w:t xml:space="preserve">5 </w:t>
            </w:r>
            <w:r w:rsidR="00C44910">
              <w:rPr>
                <w:b/>
                <w:sz w:val="24"/>
              </w:rPr>
              <w:t>90</w:t>
            </w:r>
            <w:r w:rsidRPr="00240776">
              <w:rPr>
                <w:b/>
                <w:sz w:val="24"/>
              </w:rPr>
              <w:t>0 000,00 грн)</w:t>
            </w:r>
          </w:p>
        </w:tc>
        <w:tc>
          <w:tcPr>
            <w:tcW w:w="1166" w:type="dxa"/>
            <w:tcBorders>
              <w:top w:val="single" w:sz="8" w:space="0" w:color="CCCCCC"/>
              <w:left w:val="nil"/>
              <w:bottom w:val="single" w:sz="8" w:space="0" w:color="000000"/>
              <w:right w:val="single" w:sz="8" w:space="0" w:color="000000"/>
            </w:tcBorders>
          </w:tcPr>
          <w:p w14:paraId="1806EF4D" w14:textId="77777777" w:rsidR="00D31983" w:rsidRDefault="00D31983">
            <w:pPr>
              <w:spacing w:after="160" w:line="259" w:lineRule="auto"/>
              <w:ind w:right="0" w:firstLine="0"/>
              <w:jc w:val="left"/>
            </w:pPr>
          </w:p>
        </w:tc>
      </w:tr>
      <w:tr w:rsidR="00240C38" w14:paraId="25C0FA7F" w14:textId="77777777" w:rsidTr="00AF1376">
        <w:trPr>
          <w:trHeight w:val="1675"/>
        </w:trPr>
        <w:tc>
          <w:tcPr>
            <w:tcW w:w="2067" w:type="dxa"/>
            <w:vMerge w:val="restart"/>
            <w:tcBorders>
              <w:top w:val="single" w:sz="8" w:space="0" w:color="000000"/>
              <w:left w:val="single" w:sz="8" w:space="0" w:color="000000"/>
              <w:bottom w:val="single" w:sz="8" w:space="0" w:color="000000"/>
              <w:right w:val="single" w:sz="8" w:space="0" w:color="000000"/>
            </w:tcBorders>
          </w:tcPr>
          <w:p w14:paraId="59BC337D" w14:textId="77777777" w:rsidR="00D31983" w:rsidRDefault="008175FC">
            <w:pPr>
              <w:spacing w:after="0" w:line="259" w:lineRule="auto"/>
              <w:ind w:right="0" w:firstLine="0"/>
              <w:jc w:val="center"/>
            </w:pPr>
            <w:r>
              <w:rPr>
                <w:sz w:val="24"/>
              </w:rPr>
              <w:t>Підтримка сімей з дітьми та захист прав дітей</w:t>
            </w:r>
          </w:p>
        </w:tc>
        <w:tc>
          <w:tcPr>
            <w:tcW w:w="3260" w:type="dxa"/>
            <w:vMerge w:val="restart"/>
            <w:tcBorders>
              <w:top w:val="single" w:sz="8" w:space="0" w:color="000000"/>
              <w:left w:val="single" w:sz="8" w:space="0" w:color="000000"/>
              <w:bottom w:val="single" w:sz="8" w:space="0" w:color="000000"/>
              <w:right w:val="single" w:sz="8" w:space="0" w:color="000000"/>
            </w:tcBorders>
          </w:tcPr>
          <w:p w14:paraId="1D378576" w14:textId="39F9A70E" w:rsidR="00D31983" w:rsidRPr="00AF1376" w:rsidRDefault="00277EB1" w:rsidP="00CB0DF8">
            <w:pPr>
              <w:spacing w:after="0" w:line="259" w:lineRule="auto"/>
              <w:ind w:right="0" w:firstLine="0"/>
              <w:jc w:val="left"/>
            </w:pPr>
            <w:r w:rsidRPr="00AF1376">
              <w:rPr>
                <w:sz w:val="24"/>
              </w:rPr>
              <w:t>Забезпечення житлом дітей – сиріт, дітей, позбавлених батьківського піклування, та осіб з їх числа, які перебувають на обліку потребуючих покращення житлових умов</w:t>
            </w:r>
          </w:p>
        </w:tc>
        <w:tc>
          <w:tcPr>
            <w:tcW w:w="4253" w:type="dxa"/>
            <w:tcBorders>
              <w:top w:val="single" w:sz="8" w:space="0" w:color="000000"/>
              <w:left w:val="single" w:sz="8" w:space="0" w:color="000000"/>
              <w:bottom w:val="single" w:sz="8" w:space="0" w:color="000000"/>
              <w:right w:val="single" w:sz="8" w:space="0" w:color="000000"/>
            </w:tcBorders>
          </w:tcPr>
          <w:p w14:paraId="5321E6CA" w14:textId="5C6692D5" w:rsidR="00D31983" w:rsidRDefault="008175FC" w:rsidP="00AF1376">
            <w:pPr>
              <w:spacing w:after="0" w:line="238" w:lineRule="auto"/>
              <w:ind w:right="0" w:firstLine="0"/>
              <w:jc w:val="center"/>
            </w:pPr>
            <w:r>
              <w:rPr>
                <w:sz w:val="24"/>
              </w:rPr>
              <w:t>Частка дітей-сиріт і дітей, позбавлених батьківського піклування, які перебувають на повному державному утриманні в закладах, забезпечені належними умовами для виховання в сімейному оточенні</w:t>
            </w:r>
          </w:p>
        </w:tc>
        <w:tc>
          <w:tcPr>
            <w:tcW w:w="1134" w:type="dxa"/>
            <w:tcBorders>
              <w:top w:val="single" w:sz="8" w:space="0" w:color="000000"/>
              <w:left w:val="single" w:sz="8" w:space="0" w:color="000000"/>
              <w:bottom w:val="single" w:sz="6" w:space="0" w:color="000000"/>
              <w:right w:val="single" w:sz="8" w:space="0" w:color="000000"/>
            </w:tcBorders>
          </w:tcPr>
          <w:p w14:paraId="569FAD12" w14:textId="77777777" w:rsidR="00D31983" w:rsidRDefault="008175FC">
            <w:pPr>
              <w:spacing w:after="0" w:line="259" w:lineRule="auto"/>
              <w:ind w:right="37" w:firstLine="0"/>
              <w:jc w:val="center"/>
            </w:pPr>
            <w:r>
              <w:rPr>
                <w:sz w:val="24"/>
              </w:rPr>
              <w:t>10%</w:t>
            </w:r>
          </w:p>
        </w:tc>
        <w:tc>
          <w:tcPr>
            <w:tcW w:w="1417" w:type="dxa"/>
            <w:tcBorders>
              <w:top w:val="single" w:sz="8" w:space="0" w:color="000000"/>
              <w:left w:val="single" w:sz="8" w:space="0" w:color="000000"/>
              <w:bottom w:val="single" w:sz="8" w:space="0" w:color="000000"/>
              <w:right w:val="single" w:sz="8" w:space="0" w:color="000000"/>
            </w:tcBorders>
          </w:tcPr>
          <w:p w14:paraId="46BF75A3" w14:textId="77777777" w:rsidR="00D31983" w:rsidRDefault="008175FC">
            <w:pPr>
              <w:spacing w:after="0" w:line="259" w:lineRule="auto"/>
              <w:ind w:right="37" w:firstLine="0"/>
              <w:jc w:val="center"/>
            </w:pPr>
            <w:r>
              <w:rPr>
                <w:sz w:val="24"/>
              </w:rPr>
              <w:t>42,3%</w:t>
            </w:r>
          </w:p>
        </w:tc>
        <w:tc>
          <w:tcPr>
            <w:tcW w:w="1418" w:type="dxa"/>
            <w:tcBorders>
              <w:top w:val="single" w:sz="8" w:space="0" w:color="000000"/>
              <w:left w:val="single" w:sz="8" w:space="0" w:color="000000"/>
              <w:bottom w:val="single" w:sz="6" w:space="0" w:color="000000"/>
              <w:right w:val="single" w:sz="4" w:space="0" w:color="000000"/>
            </w:tcBorders>
          </w:tcPr>
          <w:p w14:paraId="3A10CFD9" w14:textId="77777777" w:rsidR="00D31983" w:rsidRDefault="008175FC">
            <w:pPr>
              <w:spacing w:after="0" w:line="259" w:lineRule="auto"/>
              <w:ind w:right="37" w:firstLine="0"/>
              <w:jc w:val="center"/>
            </w:pPr>
            <w:r>
              <w:rPr>
                <w:sz w:val="24"/>
              </w:rPr>
              <w:t>71,4%</w:t>
            </w:r>
          </w:p>
        </w:tc>
        <w:tc>
          <w:tcPr>
            <w:tcW w:w="1166" w:type="dxa"/>
            <w:tcBorders>
              <w:top w:val="single" w:sz="8" w:space="0" w:color="000000"/>
              <w:left w:val="single" w:sz="4" w:space="0" w:color="000000"/>
              <w:bottom w:val="single" w:sz="6" w:space="0" w:color="000000"/>
              <w:right w:val="single" w:sz="4" w:space="0" w:color="000000"/>
            </w:tcBorders>
          </w:tcPr>
          <w:p w14:paraId="3202854F" w14:textId="77777777" w:rsidR="00D31983" w:rsidRDefault="008175FC">
            <w:pPr>
              <w:spacing w:after="0" w:line="259" w:lineRule="auto"/>
              <w:ind w:right="37" w:firstLine="0"/>
              <w:jc w:val="center"/>
            </w:pPr>
            <w:r>
              <w:rPr>
                <w:sz w:val="24"/>
              </w:rPr>
              <w:t>100%</w:t>
            </w:r>
          </w:p>
        </w:tc>
      </w:tr>
      <w:tr w:rsidR="007626C1" w14:paraId="1AFD0E20" w14:textId="77777777" w:rsidTr="00AF1376">
        <w:trPr>
          <w:trHeight w:val="620"/>
        </w:trPr>
        <w:tc>
          <w:tcPr>
            <w:tcW w:w="2067" w:type="dxa"/>
            <w:vMerge/>
            <w:tcBorders>
              <w:top w:val="nil"/>
              <w:left w:val="single" w:sz="8" w:space="0" w:color="000000"/>
              <w:bottom w:val="single" w:sz="8" w:space="0" w:color="000000"/>
              <w:right w:val="single" w:sz="8" w:space="0" w:color="000000"/>
            </w:tcBorders>
          </w:tcPr>
          <w:p w14:paraId="7756A8F5" w14:textId="77777777" w:rsidR="00D31983" w:rsidRDefault="00D31983">
            <w:pPr>
              <w:spacing w:after="160" w:line="259" w:lineRule="auto"/>
              <w:ind w:right="0" w:firstLine="0"/>
              <w:jc w:val="left"/>
            </w:pPr>
          </w:p>
        </w:tc>
        <w:tc>
          <w:tcPr>
            <w:tcW w:w="3260" w:type="dxa"/>
            <w:vMerge/>
            <w:tcBorders>
              <w:top w:val="nil"/>
              <w:left w:val="single" w:sz="8" w:space="0" w:color="000000"/>
              <w:bottom w:val="single" w:sz="8" w:space="0" w:color="000000"/>
              <w:right w:val="single" w:sz="8" w:space="0" w:color="000000"/>
            </w:tcBorders>
          </w:tcPr>
          <w:p w14:paraId="529CC281" w14:textId="77777777" w:rsidR="00D31983" w:rsidRPr="00AF1376" w:rsidRDefault="00D31983" w:rsidP="00CB0DF8">
            <w:pPr>
              <w:spacing w:after="160" w:line="259" w:lineRule="auto"/>
              <w:ind w:right="0" w:firstLine="0"/>
              <w:jc w:val="left"/>
            </w:pPr>
          </w:p>
        </w:tc>
        <w:tc>
          <w:tcPr>
            <w:tcW w:w="4253" w:type="dxa"/>
            <w:tcBorders>
              <w:top w:val="single" w:sz="8" w:space="0" w:color="000000"/>
              <w:left w:val="single" w:sz="8" w:space="0" w:color="000000"/>
              <w:bottom w:val="single" w:sz="8" w:space="0" w:color="000000"/>
              <w:right w:val="single" w:sz="8" w:space="0" w:color="000000"/>
            </w:tcBorders>
          </w:tcPr>
          <w:p w14:paraId="62DEA04F" w14:textId="77777777" w:rsidR="00D31983" w:rsidRDefault="008175FC">
            <w:pPr>
              <w:spacing w:after="0" w:line="259" w:lineRule="auto"/>
              <w:ind w:right="0" w:firstLine="0"/>
              <w:jc w:val="center"/>
            </w:pPr>
            <w:r>
              <w:rPr>
                <w:sz w:val="24"/>
              </w:rPr>
              <w:t>Рівень забезпечення соціальним житлом осіб, які його потребують</w:t>
            </w:r>
          </w:p>
        </w:tc>
        <w:tc>
          <w:tcPr>
            <w:tcW w:w="1134" w:type="dxa"/>
            <w:tcBorders>
              <w:top w:val="single" w:sz="6" w:space="0" w:color="000000"/>
              <w:left w:val="single" w:sz="8" w:space="0" w:color="000000"/>
              <w:bottom w:val="single" w:sz="6" w:space="0" w:color="000000"/>
              <w:right w:val="single" w:sz="8" w:space="0" w:color="000000"/>
            </w:tcBorders>
          </w:tcPr>
          <w:p w14:paraId="11B8E18D" w14:textId="77777777" w:rsidR="00D31983" w:rsidRDefault="008175FC">
            <w:pPr>
              <w:spacing w:after="0" w:line="259" w:lineRule="auto"/>
              <w:ind w:right="37" w:firstLine="0"/>
              <w:jc w:val="center"/>
            </w:pPr>
            <w:r>
              <w:rPr>
                <w:sz w:val="24"/>
              </w:rPr>
              <w:t>5%</w:t>
            </w:r>
          </w:p>
        </w:tc>
        <w:tc>
          <w:tcPr>
            <w:tcW w:w="1417" w:type="dxa"/>
            <w:tcBorders>
              <w:top w:val="single" w:sz="8" w:space="0" w:color="000000"/>
              <w:left w:val="single" w:sz="8" w:space="0" w:color="000000"/>
              <w:bottom w:val="single" w:sz="8" w:space="0" w:color="000000"/>
              <w:right w:val="single" w:sz="8" w:space="0" w:color="000000"/>
            </w:tcBorders>
          </w:tcPr>
          <w:p w14:paraId="7CB19272" w14:textId="77777777" w:rsidR="00D31983" w:rsidRDefault="008175FC">
            <w:pPr>
              <w:spacing w:after="0" w:line="259" w:lineRule="auto"/>
              <w:ind w:right="37" w:firstLine="0"/>
              <w:jc w:val="center"/>
            </w:pPr>
            <w:r>
              <w:rPr>
                <w:sz w:val="24"/>
              </w:rPr>
              <w:t>20%</w:t>
            </w:r>
          </w:p>
        </w:tc>
        <w:tc>
          <w:tcPr>
            <w:tcW w:w="1418" w:type="dxa"/>
            <w:tcBorders>
              <w:top w:val="single" w:sz="6" w:space="0" w:color="000000"/>
              <w:left w:val="single" w:sz="8" w:space="0" w:color="000000"/>
              <w:bottom w:val="single" w:sz="6" w:space="0" w:color="000000"/>
              <w:right w:val="single" w:sz="4" w:space="0" w:color="000000"/>
            </w:tcBorders>
          </w:tcPr>
          <w:p w14:paraId="434C1068" w14:textId="77777777" w:rsidR="00D31983" w:rsidRDefault="008175FC">
            <w:pPr>
              <w:spacing w:after="0" w:line="259" w:lineRule="auto"/>
              <w:ind w:right="37" w:firstLine="0"/>
              <w:jc w:val="center"/>
            </w:pPr>
            <w:r>
              <w:rPr>
                <w:sz w:val="24"/>
              </w:rPr>
              <w:t>-</w:t>
            </w:r>
          </w:p>
        </w:tc>
        <w:tc>
          <w:tcPr>
            <w:tcW w:w="1166" w:type="dxa"/>
            <w:tcBorders>
              <w:top w:val="single" w:sz="6" w:space="0" w:color="000000"/>
              <w:left w:val="single" w:sz="4" w:space="0" w:color="000000"/>
              <w:bottom w:val="single" w:sz="6" w:space="0" w:color="000000"/>
              <w:right w:val="single" w:sz="4" w:space="0" w:color="000000"/>
            </w:tcBorders>
          </w:tcPr>
          <w:p w14:paraId="581E3C53" w14:textId="77777777" w:rsidR="00D31983" w:rsidRDefault="008175FC">
            <w:pPr>
              <w:spacing w:after="0" w:line="259" w:lineRule="auto"/>
              <w:ind w:right="37" w:firstLine="0"/>
              <w:jc w:val="center"/>
            </w:pPr>
            <w:r>
              <w:rPr>
                <w:sz w:val="24"/>
              </w:rPr>
              <w:t>-</w:t>
            </w:r>
          </w:p>
        </w:tc>
      </w:tr>
      <w:tr w:rsidR="00240C38" w14:paraId="3711E85F" w14:textId="77777777" w:rsidTr="00AF1376">
        <w:trPr>
          <w:trHeight w:val="925"/>
        </w:trPr>
        <w:tc>
          <w:tcPr>
            <w:tcW w:w="2067" w:type="dxa"/>
            <w:tcBorders>
              <w:top w:val="single" w:sz="8" w:space="0" w:color="000000"/>
              <w:left w:val="single" w:sz="8" w:space="0" w:color="000000"/>
              <w:bottom w:val="single" w:sz="8" w:space="0" w:color="000000"/>
              <w:right w:val="single" w:sz="8" w:space="0" w:color="000000"/>
            </w:tcBorders>
          </w:tcPr>
          <w:p w14:paraId="7913B085" w14:textId="77777777" w:rsidR="00110D44" w:rsidRDefault="00110D44" w:rsidP="00110D44">
            <w:pPr>
              <w:spacing w:after="0" w:line="259" w:lineRule="auto"/>
              <w:ind w:right="37" w:firstLine="0"/>
              <w:jc w:val="center"/>
            </w:pPr>
            <w:r>
              <w:rPr>
                <w:sz w:val="24"/>
              </w:rPr>
              <w:t>Ветерани</w:t>
            </w:r>
          </w:p>
        </w:tc>
        <w:tc>
          <w:tcPr>
            <w:tcW w:w="3260" w:type="dxa"/>
            <w:tcBorders>
              <w:top w:val="single" w:sz="8" w:space="0" w:color="000000"/>
              <w:left w:val="single" w:sz="8" w:space="0" w:color="000000"/>
              <w:bottom w:val="single" w:sz="8" w:space="0" w:color="000000"/>
              <w:right w:val="single" w:sz="8" w:space="0" w:color="000000"/>
            </w:tcBorders>
          </w:tcPr>
          <w:p w14:paraId="0367E8CA" w14:textId="7F43FE2A" w:rsidR="00110D44" w:rsidRPr="00AF1376" w:rsidRDefault="00110D44" w:rsidP="00CB0DF8">
            <w:pPr>
              <w:spacing w:after="0" w:line="259" w:lineRule="auto"/>
              <w:ind w:right="0" w:firstLine="0"/>
              <w:jc w:val="left"/>
              <w:rPr>
                <w:sz w:val="24"/>
              </w:rPr>
            </w:pPr>
            <w:r w:rsidRPr="00AF1376">
              <w:rPr>
                <w:sz w:val="24"/>
              </w:rPr>
              <w:t>Розвиток ветеранського простору</w:t>
            </w:r>
          </w:p>
        </w:tc>
        <w:tc>
          <w:tcPr>
            <w:tcW w:w="4253" w:type="dxa"/>
            <w:tcBorders>
              <w:top w:val="single" w:sz="8" w:space="0" w:color="000000"/>
              <w:left w:val="single" w:sz="8" w:space="0" w:color="000000"/>
              <w:bottom w:val="single" w:sz="8" w:space="0" w:color="000000"/>
              <w:right w:val="single" w:sz="8" w:space="0" w:color="000000"/>
            </w:tcBorders>
          </w:tcPr>
          <w:p w14:paraId="748267F9" w14:textId="46235B02" w:rsidR="00110D44" w:rsidRDefault="00110D44" w:rsidP="00110D44">
            <w:pPr>
              <w:spacing w:after="0" w:line="259" w:lineRule="auto"/>
              <w:ind w:right="37" w:firstLine="0"/>
              <w:jc w:val="center"/>
            </w:pPr>
            <w:r w:rsidRPr="00110D44">
              <w:rPr>
                <w:sz w:val="24"/>
              </w:rPr>
              <w:t>Рівень забезпечення доступною спортивно - реабілітаційною мережею для ветеранів</w:t>
            </w:r>
          </w:p>
        </w:tc>
        <w:tc>
          <w:tcPr>
            <w:tcW w:w="1134" w:type="dxa"/>
            <w:tcBorders>
              <w:top w:val="single" w:sz="6" w:space="0" w:color="000000"/>
              <w:left w:val="single" w:sz="8" w:space="0" w:color="000000"/>
              <w:bottom w:val="single" w:sz="6" w:space="0" w:color="000000"/>
              <w:right w:val="single" w:sz="8" w:space="0" w:color="000000"/>
            </w:tcBorders>
          </w:tcPr>
          <w:p w14:paraId="49DBBDD5" w14:textId="556724B5" w:rsidR="00110D44" w:rsidRDefault="00110D44" w:rsidP="00110D44">
            <w:pPr>
              <w:spacing w:after="0" w:line="259" w:lineRule="auto"/>
              <w:ind w:right="37" w:firstLine="0"/>
              <w:jc w:val="center"/>
            </w:pPr>
            <w:r>
              <w:rPr>
                <w:sz w:val="24"/>
              </w:rPr>
              <w:t>20%</w:t>
            </w:r>
          </w:p>
        </w:tc>
        <w:tc>
          <w:tcPr>
            <w:tcW w:w="1417" w:type="dxa"/>
            <w:tcBorders>
              <w:top w:val="single" w:sz="8" w:space="0" w:color="000000"/>
              <w:left w:val="single" w:sz="8" w:space="0" w:color="000000"/>
              <w:bottom w:val="single" w:sz="8" w:space="0" w:color="000000"/>
              <w:right w:val="single" w:sz="8" w:space="0" w:color="000000"/>
            </w:tcBorders>
          </w:tcPr>
          <w:p w14:paraId="0E0E7052" w14:textId="76B59752" w:rsidR="00110D44" w:rsidRDefault="00110D44" w:rsidP="00110D44">
            <w:pPr>
              <w:spacing w:after="0" w:line="259" w:lineRule="auto"/>
              <w:ind w:right="37" w:firstLine="0"/>
              <w:jc w:val="center"/>
            </w:pPr>
            <w:r>
              <w:rPr>
                <w:sz w:val="24"/>
              </w:rPr>
              <w:t>38%</w:t>
            </w:r>
          </w:p>
        </w:tc>
        <w:tc>
          <w:tcPr>
            <w:tcW w:w="1418" w:type="dxa"/>
            <w:tcBorders>
              <w:top w:val="single" w:sz="6" w:space="0" w:color="000000"/>
              <w:left w:val="single" w:sz="8" w:space="0" w:color="000000"/>
              <w:bottom w:val="single" w:sz="6" w:space="0" w:color="000000"/>
              <w:right w:val="single" w:sz="4" w:space="0" w:color="000000"/>
            </w:tcBorders>
          </w:tcPr>
          <w:p w14:paraId="5AF7A865" w14:textId="1F671721" w:rsidR="00110D44" w:rsidRDefault="00110D44" w:rsidP="00110D44">
            <w:pPr>
              <w:spacing w:after="0" w:line="259" w:lineRule="auto"/>
              <w:ind w:right="37" w:firstLine="0"/>
              <w:jc w:val="center"/>
            </w:pPr>
            <w:r>
              <w:rPr>
                <w:sz w:val="24"/>
              </w:rPr>
              <w:t>70%</w:t>
            </w:r>
          </w:p>
        </w:tc>
        <w:tc>
          <w:tcPr>
            <w:tcW w:w="1166" w:type="dxa"/>
            <w:tcBorders>
              <w:top w:val="single" w:sz="6" w:space="0" w:color="000000"/>
              <w:left w:val="single" w:sz="4" w:space="0" w:color="000000"/>
              <w:bottom w:val="single" w:sz="6" w:space="0" w:color="000000"/>
              <w:right w:val="single" w:sz="4" w:space="0" w:color="000000"/>
            </w:tcBorders>
          </w:tcPr>
          <w:p w14:paraId="6A0403C7" w14:textId="3084206B" w:rsidR="00110D44" w:rsidRDefault="00110D44" w:rsidP="00110D44">
            <w:pPr>
              <w:spacing w:after="0" w:line="259" w:lineRule="auto"/>
              <w:ind w:right="37" w:firstLine="0"/>
              <w:jc w:val="center"/>
            </w:pPr>
            <w:r>
              <w:rPr>
                <w:sz w:val="24"/>
              </w:rPr>
              <w:t>100%</w:t>
            </w:r>
          </w:p>
        </w:tc>
      </w:tr>
      <w:tr w:rsidR="00240C38" w14:paraId="140565D6" w14:textId="77777777" w:rsidTr="00AF1376">
        <w:tblPrEx>
          <w:tblCellMar>
            <w:left w:w="58" w:type="dxa"/>
            <w:right w:w="0" w:type="dxa"/>
          </w:tblCellMar>
        </w:tblPrEx>
        <w:trPr>
          <w:trHeight w:val="1145"/>
        </w:trPr>
        <w:tc>
          <w:tcPr>
            <w:tcW w:w="2067" w:type="dxa"/>
            <w:vMerge w:val="restart"/>
            <w:tcBorders>
              <w:top w:val="single" w:sz="8" w:space="0" w:color="CCCCCC"/>
              <w:left w:val="single" w:sz="8" w:space="0" w:color="000000"/>
              <w:bottom w:val="single" w:sz="8" w:space="0" w:color="000000"/>
              <w:right w:val="single" w:sz="8" w:space="0" w:color="000000"/>
            </w:tcBorders>
          </w:tcPr>
          <w:p w14:paraId="06E8703C" w14:textId="77777777" w:rsidR="00312379" w:rsidRDefault="00312379" w:rsidP="00312379">
            <w:pPr>
              <w:spacing w:after="0" w:line="259" w:lineRule="auto"/>
              <w:ind w:right="58" w:firstLine="0"/>
              <w:jc w:val="center"/>
            </w:pPr>
            <w:r>
              <w:rPr>
                <w:sz w:val="24"/>
              </w:rPr>
              <w:t>Ветерани</w:t>
            </w:r>
          </w:p>
        </w:tc>
        <w:tc>
          <w:tcPr>
            <w:tcW w:w="3260" w:type="dxa"/>
            <w:vMerge w:val="restart"/>
            <w:tcBorders>
              <w:top w:val="single" w:sz="8" w:space="0" w:color="CCCCCC"/>
              <w:left w:val="single" w:sz="8" w:space="0" w:color="000000"/>
              <w:bottom w:val="single" w:sz="8" w:space="0" w:color="000000"/>
              <w:right w:val="single" w:sz="8" w:space="0" w:color="000000"/>
            </w:tcBorders>
          </w:tcPr>
          <w:p w14:paraId="1E26500B" w14:textId="77777777" w:rsidR="00312379" w:rsidRPr="00AF1376" w:rsidRDefault="00312379" w:rsidP="00CB0DF8">
            <w:pPr>
              <w:spacing w:after="0" w:line="259" w:lineRule="auto"/>
              <w:ind w:right="0" w:firstLine="0"/>
              <w:jc w:val="left"/>
            </w:pPr>
            <w:r w:rsidRPr="00AF1376">
              <w:rPr>
                <w:sz w:val="24"/>
              </w:rPr>
              <w:t xml:space="preserve">Створення та розвиток </w:t>
            </w:r>
            <w:proofErr w:type="spellStart"/>
            <w:r w:rsidRPr="00AF1376">
              <w:rPr>
                <w:sz w:val="24"/>
              </w:rPr>
              <w:t>обʼєктів</w:t>
            </w:r>
            <w:proofErr w:type="spellEnd"/>
            <w:r w:rsidRPr="00AF1376">
              <w:rPr>
                <w:sz w:val="24"/>
              </w:rPr>
              <w:t xml:space="preserve"> меморіальної інфраструктури</w:t>
            </w:r>
          </w:p>
        </w:tc>
        <w:tc>
          <w:tcPr>
            <w:tcW w:w="4253" w:type="dxa"/>
            <w:tcBorders>
              <w:top w:val="single" w:sz="8" w:space="0" w:color="000000"/>
              <w:left w:val="single" w:sz="8" w:space="0" w:color="000000"/>
              <w:bottom w:val="single" w:sz="8" w:space="0" w:color="000000"/>
              <w:right w:val="single" w:sz="8" w:space="0" w:color="000000"/>
            </w:tcBorders>
          </w:tcPr>
          <w:p w14:paraId="35BE77FC" w14:textId="752ABF9E" w:rsidR="00312379" w:rsidRDefault="00312379" w:rsidP="00312379">
            <w:pPr>
              <w:spacing w:after="0" w:line="259" w:lineRule="auto"/>
              <w:ind w:right="0" w:firstLine="0"/>
              <w:jc w:val="center"/>
            </w:pPr>
            <w:r w:rsidRPr="00D4720D">
              <w:rPr>
                <w:sz w:val="24"/>
              </w:rPr>
              <w:t>Рівень капітального облаштування об’єктів меморіальної інфраструктури (Алей Героїв, секторів поховань, пам'ятних знаків) від загальної потреби громади, %</w:t>
            </w:r>
          </w:p>
        </w:tc>
        <w:tc>
          <w:tcPr>
            <w:tcW w:w="1134" w:type="dxa"/>
            <w:tcBorders>
              <w:top w:val="nil"/>
              <w:left w:val="single" w:sz="8" w:space="0" w:color="000000"/>
              <w:bottom w:val="single" w:sz="6" w:space="0" w:color="000000"/>
              <w:right w:val="single" w:sz="8" w:space="0" w:color="000000"/>
            </w:tcBorders>
          </w:tcPr>
          <w:p w14:paraId="670DC354" w14:textId="73959EA0" w:rsidR="00312379" w:rsidRDefault="00312379" w:rsidP="00312379">
            <w:pPr>
              <w:spacing w:after="0" w:line="259" w:lineRule="auto"/>
              <w:ind w:right="58" w:firstLine="0"/>
              <w:jc w:val="center"/>
            </w:pPr>
            <w:r>
              <w:rPr>
                <w:sz w:val="24"/>
              </w:rPr>
              <w:t>95,5%</w:t>
            </w:r>
          </w:p>
        </w:tc>
        <w:tc>
          <w:tcPr>
            <w:tcW w:w="1417" w:type="dxa"/>
            <w:tcBorders>
              <w:top w:val="single" w:sz="8" w:space="0" w:color="000000"/>
              <w:left w:val="single" w:sz="8" w:space="0" w:color="000000"/>
              <w:bottom w:val="single" w:sz="8" w:space="0" w:color="000000"/>
              <w:right w:val="single" w:sz="8" w:space="0" w:color="000000"/>
            </w:tcBorders>
          </w:tcPr>
          <w:p w14:paraId="160B63FB" w14:textId="11154A93" w:rsidR="00312379" w:rsidRDefault="00312379" w:rsidP="00312379">
            <w:pPr>
              <w:spacing w:after="0" w:line="259" w:lineRule="auto"/>
              <w:ind w:right="58" w:firstLine="0"/>
              <w:jc w:val="center"/>
            </w:pPr>
            <w:r>
              <w:rPr>
                <w:sz w:val="24"/>
              </w:rPr>
              <w:t>96,6%</w:t>
            </w:r>
          </w:p>
        </w:tc>
        <w:tc>
          <w:tcPr>
            <w:tcW w:w="1418" w:type="dxa"/>
            <w:tcBorders>
              <w:top w:val="single" w:sz="4" w:space="0" w:color="000000"/>
              <w:left w:val="single" w:sz="8" w:space="0" w:color="000000"/>
              <w:bottom w:val="single" w:sz="6" w:space="0" w:color="000000"/>
              <w:right w:val="single" w:sz="4" w:space="0" w:color="000000"/>
            </w:tcBorders>
          </w:tcPr>
          <w:p w14:paraId="4E074E54" w14:textId="6AA595F5" w:rsidR="00312379" w:rsidRDefault="00312379" w:rsidP="00312379">
            <w:pPr>
              <w:spacing w:after="0" w:line="259" w:lineRule="auto"/>
              <w:ind w:right="58" w:firstLine="0"/>
              <w:jc w:val="center"/>
            </w:pPr>
            <w:r>
              <w:rPr>
                <w:sz w:val="24"/>
              </w:rPr>
              <w:t>98,9%</w:t>
            </w:r>
          </w:p>
        </w:tc>
        <w:tc>
          <w:tcPr>
            <w:tcW w:w="1166" w:type="dxa"/>
            <w:tcBorders>
              <w:top w:val="single" w:sz="4" w:space="0" w:color="000000"/>
              <w:left w:val="single" w:sz="4" w:space="0" w:color="000000"/>
              <w:bottom w:val="single" w:sz="6" w:space="0" w:color="000000"/>
              <w:right w:val="single" w:sz="4" w:space="0" w:color="000000"/>
            </w:tcBorders>
          </w:tcPr>
          <w:p w14:paraId="0954C48F" w14:textId="73A62C02" w:rsidR="00312379" w:rsidRDefault="00312379" w:rsidP="00312379">
            <w:pPr>
              <w:spacing w:after="160" w:line="259" w:lineRule="auto"/>
              <w:ind w:right="0" w:firstLine="0"/>
              <w:jc w:val="left"/>
            </w:pPr>
            <w:r>
              <w:t>100%</w:t>
            </w:r>
          </w:p>
        </w:tc>
      </w:tr>
      <w:tr w:rsidR="007626C1" w14:paraId="42D70BC6" w14:textId="77777777" w:rsidTr="00AF1376">
        <w:tblPrEx>
          <w:tblCellMar>
            <w:left w:w="58" w:type="dxa"/>
            <w:right w:w="0" w:type="dxa"/>
          </w:tblCellMar>
        </w:tblPrEx>
        <w:trPr>
          <w:trHeight w:val="1124"/>
        </w:trPr>
        <w:tc>
          <w:tcPr>
            <w:tcW w:w="2067" w:type="dxa"/>
            <w:vMerge/>
            <w:tcBorders>
              <w:top w:val="nil"/>
              <w:left w:val="single" w:sz="8" w:space="0" w:color="000000"/>
              <w:bottom w:val="single" w:sz="4" w:space="0" w:color="auto"/>
              <w:right w:val="single" w:sz="8" w:space="0" w:color="000000"/>
            </w:tcBorders>
          </w:tcPr>
          <w:p w14:paraId="2E208BF3" w14:textId="77777777" w:rsidR="00D31983" w:rsidRDefault="00D31983">
            <w:pPr>
              <w:spacing w:after="160" w:line="259" w:lineRule="auto"/>
              <w:ind w:right="0" w:firstLine="0"/>
              <w:jc w:val="left"/>
            </w:pPr>
          </w:p>
        </w:tc>
        <w:tc>
          <w:tcPr>
            <w:tcW w:w="3260" w:type="dxa"/>
            <w:vMerge/>
            <w:tcBorders>
              <w:top w:val="nil"/>
              <w:left w:val="single" w:sz="8" w:space="0" w:color="000000"/>
              <w:bottom w:val="single" w:sz="4" w:space="0" w:color="auto"/>
              <w:right w:val="single" w:sz="8" w:space="0" w:color="000000"/>
            </w:tcBorders>
          </w:tcPr>
          <w:p w14:paraId="31A5AE83" w14:textId="77777777" w:rsidR="00D31983" w:rsidRPr="00CB0DF8" w:rsidRDefault="00D31983" w:rsidP="00CB0DF8">
            <w:pPr>
              <w:spacing w:after="160" w:line="259" w:lineRule="auto"/>
              <w:ind w:right="0" w:firstLine="0"/>
              <w:jc w:val="left"/>
              <w:rPr>
                <w:b/>
                <w:bCs/>
              </w:rPr>
            </w:pPr>
          </w:p>
        </w:tc>
        <w:tc>
          <w:tcPr>
            <w:tcW w:w="4253" w:type="dxa"/>
            <w:tcBorders>
              <w:top w:val="single" w:sz="8" w:space="0" w:color="000000"/>
              <w:left w:val="single" w:sz="8" w:space="0" w:color="000000"/>
              <w:bottom w:val="single" w:sz="8" w:space="0" w:color="000000"/>
              <w:right w:val="single" w:sz="8" w:space="0" w:color="000000"/>
            </w:tcBorders>
          </w:tcPr>
          <w:p w14:paraId="3C24AB23" w14:textId="77777777" w:rsidR="00D31983" w:rsidRDefault="008175FC">
            <w:pPr>
              <w:spacing w:after="0" w:line="259" w:lineRule="auto"/>
              <w:ind w:left="6" w:right="0" w:hanging="6"/>
              <w:jc w:val="center"/>
            </w:pPr>
            <w:r>
              <w:rPr>
                <w:sz w:val="24"/>
              </w:rPr>
              <w:t>Частка площі побудованих будівель та споруд Національного військового меморіального кладовища від запланованого обсягу</w:t>
            </w:r>
          </w:p>
        </w:tc>
        <w:tc>
          <w:tcPr>
            <w:tcW w:w="1134" w:type="dxa"/>
            <w:tcBorders>
              <w:top w:val="single" w:sz="6" w:space="0" w:color="000000"/>
              <w:left w:val="single" w:sz="8" w:space="0" w:color="000000"/>
              <w:bottom w:val="single" w:sz="6" w:space="0" w:color="000000"/>
              <w:right w:val="single" w:sz="8" w:space="0" w:color="000000"/>
            </w:tcBorders>
          </w:tcPr>
          <w:p w14:paraId="65C6257F" w14:textId="161CA570" w:rsidR="00D31983" w:rsidRDefault="008175FC">
            <w:pPr>
              <w:spacing w:after="0" w:line="259" w:lineRule="auto"/>
              <w:ind w:right="58" w:firstLine="0"/>
              <w:jc w:val="center"/>
            </w:pPr>
            <w:r>
              <w:rPr>
                <w:sz w:val="24"/>
              </w:rPr>
              <w:t>%</w:t>
            </w:r>
          </w:p>
        </w:tc>
        <w:tc>
          <w:tcPr>
            <w:tcW w:w="1417" w:type="dxa"/>
            <w:tcBorders>
              <w:top w:val="single" w:sz="8" w:space="0" w:color="000000"/>
              <w:left w:val="single" w:sz="8" w:space="0" w:color="000000"/>
              <w:bottom w:val="single" w:sz="8" w:space="0" w:color="000000"/>
              <w:right w:val="single" w:sz="8" w:space="0" w:color="000000"/>
            </w:tcBorders>
          </w:tcPr>
          <w:p w14:paraId="7D99536C" w14:textId="6C17CF6B" w:rsidR="00D31983" w:rsidRDefault="008175FC">
            <w:pPr>
              <w:spacing w:after="0" w:line="259" w:lineRule="auto"/>
              <w:ind w:right="58" w:firstLine="0"/>
              <w:jc w:val="center"/>
            </w:pPr>
            <w:r>
              <w:rPr>
                <w:sz w:val="24"/>
              </w:rPr>
              <w:t>%</w:t>
            </w:r>
          </w:p>
        </w:tc>
        <w:tc>
          <w:tcPr>
            <w:tcW w:w="1418" w:type="dxa"/>
            <w:tcBorders>
              <w:top w:val="single" w:sz="6" w:space="0" w:color="000000"/>
              <w:left w:val="single" w:sz="8" w:space="0" w:color="000000"/>
              <w:bottom w:val="single" w:sz="6" w:space="0" w:color="000000"/>
              <w:right w:val="single" w:sz="4" w:space="0" w:color="000000"/>
            </w:tcBorders>
          </w:tcPr>
          <w:p w14:paraId="7E2251B6" w14:textId="77777777" w:rsidR="00D31983" w:rsidRDefault="008175FC">
            <w:pPr>
              <w:spacing w:after="0" w:line="259" w:lineRule="auto"/>
              <w:ind w:right="58" w:firstLine="0"/>
              <w:jc w:val="center"/>
            </w:pPr>
            <w:r>
              <w:rPr>
                <w:sz w:val="24"/>
              </w:rPr>
              <w:t>97,19%</w:t>
            </w:r>
          </w:p>
        </w:tc>
        <w:tc>
          <w:tcPr>
            <w:tcW w:w="1166" w:type="dxa"/>
            <w:tcBorders>
              <w:top w:val="single" w:sz="6" w:space="0" w:color="000000"/>
              <w:left w:val="single" w:sz="4" w:space="0" w:color="000000"/>
              <w:bottom w:val="single" w:sz="6" w:space="0" w:color="000000"/>
              <w:right w:val="single" w:sz="4" w:space="0" w:color="000000"/>
            </w:tcBorders>
          </w:tcPr>
          <w:p w14:paraId="05A5C083" w14:textId="77777777" w:rsidR="00D31983" w:rsidRDefault="008175FC">
            <w:pPr>
              <w:spacing w:after="0" w:line="259" w:lineRule="auto"/>
              <w:ind w:left="172" w:right="0" w:firstLine="0"/>
              <w:jc w:val="left"/>
            </w:pPr>
            <w:r>
              <w:rPr>
                <w:sz w:val="24"/>
              </w:rPr>
              <w:t>97,90%</w:t>
            </w:r>
          </w:p>
        </w:tc>
      </w:tr>
      <w:tr w:rsidR="007626C1" w:rsidRPr="00E77307" w14:paraId="7016B7F0" w14:textId="77777777" w:rsidTr="00AF1376">
        <w:tblPrEx>
          <w:tblCellMar>
            <w:left w:w="58" w:type="dxa"/>
            <w:right w:w="0" w:type="dxa"/>
          </w:tblCellMar>
        </w:tblPrEx>
        <w:trPr>
          <w:trHeight w:val="769"/>
        </w:trPr>
        <w:tc>
          <w:tcPr>
            <w:tcW w:w="2067" w:type="dxa"/>
            <w:tcBorders>
              <w:top w:val="single" w:sz="4" w:space="0" w:color="auto"/>
              <w:left w:val="single" w:sz="8" w:space="0" w:color="000000"/>
              <w:bottom w:val="single" w:sz="4" w:space="0" w:color="auto"/>
              <w:right w:val="single" w:sz="8" w:space="0" w:color="000000"/>
            </w:tcBorders>
          </w:tcPr>
          <w:p w14:paraId="13311B7B" w14:textId="329B589E" w:rsidR="00E77307" w:rsidRPr="00354A98" w:rsidRDefault="00E77307" w:rsidP="00240776">
            <w:pPr>
              <w:spacing w:after="160" w:line="259" w:lineRule="auto"/>
              <w:ind w:right="0" w:firstLine="0"/>
              <w:jc w:val="center"/>
              <w:rPr>
                <w:sz w:val="24"/>
              </w:rPr>
            </w:pPr>
            <w:r w:rsidRPr="00354A98">
              <w:rPr>
                <w:sz w:val="24"/>
              </w:rPr>
              <w:t xml:space="preserve">Інклюзія осіб з інвалідністю та </w:t>
            </w:r>
            <w:r w:rsidRPr="00354A98">
              <w:rPr>
                <w:sz w:val="24"/>
              </w:rPr>
              <w:lastRenderedPageBreak/>
              <w:t>система реабілітації</w:t>
            </w:r>
          </w:p>
        </w:tc>
        <w:tc>
          <w:tcPr>
            <w:tcW w:w="3260" w:type="dxa"/>
            <w:tcBorders>
              <w:top w:val="single" w:sz="4" w:space="0" w:color="auto"/>
              <w:left w:val="single" w:sz="8" w:space="0" w:color="000000"/>
              <w:bottom w:val="single" w:sz="4" w:space="0" w:color="auto"/>
              <w:right w:val="single" w:sz="8" w:space="0" w:color="000000"/>
            </w:tcBorders>
          </w:tcPr>
          <w:p w14:paraId="5DF7FA39" w14:textId="39B7CA67" w:rsidR="00E77307" w:rsidRPr="00AF1376" w:rsidRDefault="00E77307" w:rsidP="00CB0DF8">
            <w:pPr>
              <w:spacing w:after="160" w:line="259" w:lineRule="auto"/>
              <w:ind w:right="0" w:firstLine="0"/>
              <w:jc w:val="left"/>
              <w:rPr>
                <w:sz w:val="24"/>
              </w:rPr>
            </w:pPr>
            <w:r w:rsidRPr="00AF1376">
              <w:rPr>
                <w:sz w:val="24"/>
              </w:rPr>
              <w:lastRenderedPageBreak/>
              <w:t xml:space="preserve">Розвиток реабілітаційної та підтримувальної інфраструктури </w:t>
            </w:r>
          </w:p>
        </w:tc>
        <w:tc>
          <w:tcPr>
            <w:tcW w:w="4253" w:type="dxa"/>
            <w:tcBorders>
              <w:top w:val="single" w:sz="8" w:space="0" w:color="000000"/>
              <w:left w:val="single" w:sz="8" w:space="0" w:color="000000"/>
              <w:bottom w:val="single" w:sz="8" w:space="0" w:color="000000"/>
              <w:right w:val="single" w:sz="8" w:space="0" w:color="000000"/>
            </w:tcBorders>
          </w:tcPr>
          <w:p w14:paraId="0D4753EC" w14:textId="5B3BDBD5" w:rsidR="00E77307" w:rsidRPr="00354A98" w:rsidRDefault="00E77307" w:rsidP="00E77307">
            <w:pPr>
              <w:spacing w:after="0" w:line="259" w:lineRule="auto"/>
              <w:ind w:left="6" w:right="0" w:hanging="6"/>
              <w:jc w:val="center"/>
              <w:rPr>
                <w:sz w:val="24"/>
              </w:rPr>
            </w:pPr>
            <w:r w:rsidRPr="00354A98">
              <w:rPr>
                <w:sz w:val="24"/>
              </w:rPr>
              <w:t>Рівень забезпечення денним доглядом дітей (вік16+) та осіб з інвалідністю</w:t>
            </w:r>
          </w:p>
        </w:tc>
        <w:tc>
          <w:tcPr>
            <w:tcW w:w="1134" w:type="dxa"/>
            <w:tcBorders>
              <w:top w:val="single" w:sz="6" w:space="0" w:color="000000"/>
              <w:left w:val="single" w:sz="8" w:space="0" w:color="000000"/>
              <w:bottom w:val="single" w:sz="6" w:space="0" w:color="000000"/>
              <w:right w:val="single" w:sz="8" w:space="0" w:color="000000"/>
            </w:tcBorders>
          </w:tcPr>
          <w:p w14:paraId="046B37D7" w14:textId="0B5F80CC" w:rsidR="00E77307" w:rsidRPr="00354A98" w:rsidRDefault="00E77307" w:rsidP="00E77307">
            <w:pPr>
              <w:spacing w:after="0" w:line="259" w:lineRule="auto"/>
              <w:ind w:right="58" w:firstLine="0"/>
              <w:jc w:val="center"/>
              <w:rPr>
                <w:sz w:val="24"/>
              </w:rPr>
            </w:pPr>
            <w:r w:rsidRPr="00354A98">
              <w:rPr>
                <w:sz w:val="24"/>
              </w:rPr>
              <w:t>0%</w:t>
            </w:r>
          </w:p>
        </w:tc>
        <w:tc>
          <w:tcPr>
            <w:tcW w:w="1417" w:type="dxa"/>
            <w:tcBorders>
              <w:top w:val="single" w:sz="8" w:space="0" w:color="000000"/>
              <w:left w:val="single" w:sz="8" w:space="0" w:color="000000"/>
              <w:bottom w:val="single" w:sz="8" w:space="0" w:color="000000"/>
              <w:right w:val="single" w:sz="8" w:space="0" w:color="000000"/>
            </w:tcBorders>
          </w:tcPr>
          <w:p w14:paraId="2049E1F0" w14:textId="0E162E49" w:rsidR="00E77307" w:rsidRPr="00E77307" w:rsidRDefault="00E77307" w:rsidP="00E77307">
            <w:pPr>
              <w:spacing w:after="0" w:line="259" w:lineRule="auto"/>
              <w:ind w:right="58" w:firstLine="0"/>
              <w:jc w:val="center"/>
              <w:rPr>
                <w:sz w:val="26"/>
                <w:szCs w:val="26"/>
              </w:rPr>
            </w:pPr>
            <w:r>
              <w:rPr>
                <w:sz w:val="26"/>
                <w:szCs w:val="26"/>
              </w:rPr>
              <w:t>0%</w:t>
            </w:r>
          </w:p>
        </w:tc>
        <w:tc>
          <w:tcPr>
            <w:tcW w:w="1418" w:type="dxa"/>
            <w:tcBorders>
              <w:top w:val="single" w:sz="6" w:space="0" w:color="000000"/>
              <w:left w:val="single" w:sz="8" w:space="0" w:color="000000"/>
              <w:bottom w:val="single" w:sz="6" w:space="0" w:color="000000"/>
              <w:right w:val="single" w:sz="4" w:space="0" w:color="000000"/>
            </w:tcBorders>
          </w:tcPr>
          <w:p w14:paraId="4D6D7BD2" w14:textId="3EE99F82" w:rsidR="00E77307" w:rsidRPr="00E77307" w:rsidRDefault="00E77307" w:rsidP="00E77307">
            <w:pPr>
              <w:spacing w:after="0" w:line="259" w:lineRule="auto"/>
              <w:ind w:right="58" w:firstLine="0"/>
              <w:jc w:val="center"/>
              <w:rPr>
                <w:sz w:val="26"/>
                <w:szCs w:val="26"/>
              </w:rPr>
            </w:pPr>
            <w:r>
              <w:rPr>
                <w:sz w:val="26"/>
                <w:szCs w:val="26"/>
              </w:rPr>
              <w:t>40%</w:t>
            </w:r>
          </w:p>
        </w:tc>
        <w:tc>
          <w:tcPr>
            <w:tcW w:w="1166" w:type="dxa"/>
            <w:tcBorders>
              <w:top w:val="single" w:sz="6" w:space="0" w:color="000000"/>
              <w:left w:val="single" w:sz="4" w:space="0" w:color="000000"/>
              <w:bottom w:val="single" w:sz="6" w:space="0" w:color="000000"/>
              <w:right w:val="single" w:sz="4" w:space="0" w:color="000000"/>
            </w:tcBorders>
          </w:tcPr>
          <w:p w14:paraId="7C33F3A3" w14:textId="7C62624F" w:rsidR="00E77307" w:rsidRPr="00E77307" w:rsidRDefault="00E77307" w:rsidP="00E77307">
            <w:pPr>
              <w:spacing w:after="0" w:line="259" w:lineRule="auto"/>
              <w:ind w:left="172" w:right="0" w:firstLine="0"/>
              <w:jc w:val="left"/>
              <w:rPr>
                <w:sz w:val="26"/>
                <w:szCs w:val="26"/>
              </w:rPr>
            </w:pPr>
            <w:r>
              <w:rPr>
                <w:sz w:val="26"/>
                <w:szCs w:val="26"/>
              </w:rPr>
              <w:t>100%</w:t>
            </w:r>
          </w:p>
        </w:tc>
      </w:tr>
      <w:tr w:rsidR="009A7C54" w14:paraId="4E5B2092" w14:textId="77777777" w:rsidTr="00F80274">
        <w:trPr>
          <w:trHeight w:val="935"/>
        </w:trPr>
        <w:tc>
          <w:tcPr>
            <w:tcW w:w="13549" w:type="dxa"/>
            <w:gridSpan w:val="6"/>
            <w:tcBorders>
              <w:top w:val="single" w:sz="8" w:space="0" w:color="CCCCCC"/>
              <w:left w:val="single" w:sz="8" w:space="0" w:color="000000"/>
              <w:bottom w:val="single" w:sz="4" w:space="0" w:color="auto"/>
              <w:right w:val="nil"/>
            </w:tcBorders>
          </w:tcPr>
          <w:p w14:paraId="7AAABCE3" w14:textId="6EFDFCBC" w:rsidR="009A7C54" w:rsidRDefault="009A7C54" w:rsidP="00735D43">
            <w:pPr>
              <w:spacing w:after="0" w:line="259" w:lineRule="auto"/>
              <w:ind w:right="0" w:firstLine="0"/>
              <w:jc w:val="left"/>
            </w:pPr>
            <w:r>
              <w:rPr>
                <w:sz w:val="24"/>
              </w:rPr>
              <w:t>Пріоритетна галузь (сектор) для публічного інвестування –</w:t>
            </w:r>
            <w:r>
              <w:rPr>
                <w:b/>
                <w:sz w:val="24"/>
              </w:rPr>
              <w:t xml:space="preserve"> Житло</w:t>
            </w:r>
          </w:p>
          <w:p w14:paraId="031D59D0" w14:textId="420F03DF" w:rsidR="009A7C54" w:rsidRDefault="009A7C54" w:rsidP="00735D43">
            <w:pPr>
              <w:spacing w:after="0" w:line="259" w:lineRule="auto"/>
              <w:ind w:right="0" w:firstLine="0"/>
              <w:jc w:val="left"/>
            </w:pPr>
            <w:r>
              <w:rPr>
                <w:sz w:val="24"/>
              </w:rPr>
              <w:t xml:space="preserve">Підрозділ, відповідальний за галузь (сектор) для публічного інвестування – </w:t>
            </w:r>
            <w:r>
              <w:rPr>
                <w:b/>
                <w:sz w:val="24"/>
              </w:rPr>
              <w:t xml:space="preserve">Відділ містобудування та архітектури Городоцької міської ради»   </w:t>
            </w:r>
          </w:p>
          <w:p w14:paraId="69855549" w14:textId="77777777" w:rsidR="009A7C54" w:rsidRDefault="009A7C54" w:rsidP="00735D43">
            <w:pPr>
              <w:spacing w:after="0" w:line="259" w:lineRule="auto"/>
              <w:ind w:right="0" w:firstLine="0"/>
              <w:jc w:val="left"/>
              <w:rPr>
                <w:b/>
                <w:sz w:val="24"/>
              </w:rPr>
            </w:pPr>
            <w:r>
              <w:rPr>
                <w:sz w:val="24"/>
              </w:rPr>
              <w:t>Граничний сукупний обсяг публічних інвестицій на середньостроковий період на галузь (сектор</w:t>
            </w:r>
            <w:r w:rsidRPr="000317F1">
              <w:rPr>
                <w:sz w:val="24"/>
              </w:rPr>
              <w:t xml:space="preserve">) </w:t>
            </w:r>
            <w:r w:rsidR="000317F1" w:rsidRPr="000317F1">
              <w:rPr>
                <w:sz w:val="24"/>
              </w:rPr>
              <w:t>–</w:t>
            </w:r>
            <w:r w:rsidRPr="000317F1">
              <w:rPr>
                <w:b/>
                <w:sz w:val="24"/>
              </w:rPr>
              <w:t xml:space="preserve"> </w:t>
            </w:r>
            <w:r w:rsidR="000317F1" w:rsidRPr="000317F1">
              <w:rPr>
                <w:b/>
                <w:sz w:val="24"/>
              </w:rPr>
              <w:t>6100,00</w:t>
            </w:r>
            <w:r w:rsidRPr="000317F1">
              <w:rPr>
                <w:b/>
                <w:sz w:val="24"/>
              </w:rPr>
              <w:t xml:space="preserve"> тис. грн.</w:t>
            </w:r>
          </w:p>
          <w:p w14:paraId="180B3218" w14:textId="17376F85" w:rsidR="00F71505" w:rsidRDefault="00F71505" w:rsidP="00735D43">
            <w:pPr>
              <w:spacing w:after="0" w:line="259" w:lineRule="auto"/>
              <w:ind w:right="0" w:firstLine="0"/>
              <w:jc w:val="left"/>
            </w:pPr>
            <w:r>
              <w:rPr>
                <w:b/>
              </w:rPr>
              <w:t>(</w:t>
            </w:r>
            <w:r w:rsidRPr="00AF1376">
              <w:rPr>
                <w:b/>
                <w:sz w:val="24"/>
              </w:rPr>
              <w:t>2027 –</w:t>
            </w:r>
            <w:r w:rsidR="00AF1376" w:rsidRPr="00AF1376">
              <w:rPr>
                <w:b/>
                <w:sz w:val="24"/>
              </w:rPr>
              <w:t xml:space="preserve"> 100 000,</w:t>
            </w:r>
            <w:r w:rsidRPr="00AF1376">
              <w:rPr>
                <w:b/>
                <w:sz w:val="24"/>
              </w:rPr>
              <w:t xml:space="preserve"> </w:t>
            </w:r>
            <w:r w:rsidR="00AF1376" w:rsidRPr="00AF1376">
              <w:rPr>
                <w:b/>
                <w:sz w:val="24"/>
              </w:rPr>
              <w:t xml:space="preserve">00грн, </w:t>
            </w:r>
            <w:r w:rsidRPr="00AF1376">
              <w:rPr>
                <w:b/>
                <w:sz w:val="24"/>
              </w:rPr>
              <w:t>2028 –</w:t>
            </w:r>
            <w:r w:rsidR="002D3DBD" w:rsidRPr="00AF1376">
              <w:rPr>
                <w:b/>
                <w:sz w:val="24"/>
              </w:rPr>
              <w:t>3</w:t>
            </w:r>
            <w:r w:rsidR="00AF1376" w:rsidRPr="00AF1376">
              <w:rPr>
                <w:b/>
                <w:sz w:val="24"/>
              </w:rPr>
              <w:t> </w:t>
            </w:r>
            <w:r w:rsidR="002D3DBD" w:rsidRPr="00AF1376">
              <w:rPr>
                <w:b/>
                <w:sz w:val="24"/>
              </w:rPr>
              <w:t>000</w:t>
            </w:r>
            <w:r w:rsidR="00AF1376" w:rsidRPr="00AF1376">
              <w:rPr>
                <w:b/>
                <w:sz w:val="24"/>
              </w:rPr>
              <w:t xml:space="preserve"> 000</w:t>
            </w:r>
            <w:r w:rsidR="002D3DBD" w:rsidRPr="00AF1376">
              <w:rPr>
                <w:b/>
                <w:sz w:val="24"/>
              </w:rPr>
              <w:t>,00</w:t>
            </w:r>
            <w:r w:rsidR="00AF1376" w:rsidRPr="00AF1376">
              <w:rPr>
                <w:b/>
                <w:sz w:val="24"/>
              </w:rPr>
              <w:t>грн,</w:t>
            </w:r>
            <w:r w:rsidRPr="00AF1376">
              <w:rPr>
                <w:b/>
                <w:sz w:val="24"/>
              </w:rPr>
              <w:t xml:space="preserve"> 2029</w:t>
            </w:r>
            <w:r w:rsidR="002D3DBD" w:rsidRPr="00AF1376">
              <w:rPr>
                <w:b/>
                <w:sz w:val="24"/>
              </w:rPr>
              <w:t>- 3</w:t>
            </w:r>
            <w:r w:rsidR="00AF1376" w:rsidRPr="00AF1376">
              <w:rPr>
                <w:b/>
                <w:sz w:val="24"/>
              </w:rPr>
              <w:t> </w:t>
            </w:r>
            <w:r w:rsidR="002D3DBD" w:rsidRPr="00AF1376">
              <w:rPr>
                <w:b/>
                <w:sz w:val="24"/>
              </w:rPr>
              <w:t>000</w:t>
            </w:r>
            <w:r w:rsidR="00AF1376" w:rsidRPr="00AF1376">
              <w:rPr>
                <w:b/>
                <w:sz w:val="24"/>
              </w:rPr>
              <w:t xml:space="preserve"> 000</w:t>
            </w:r>
            <w:r w:rsidR="002D3DBD" w:rsidRPr="00AF1376">
              <w:rPr>
                <w:b/>
                <w:sz w:val="24"/>
              </w:rPr>
              <w:t>,00</w:t>
            </w:r>
            <w:r w:rsidR="00AF1376" w:rsidRPr="00AF1376">
              <w:rPr>
                <w:b/>
                <w:sz w:val="24"/>
              </w:rPr>
              <w:t>грн.</w:t>
            </w:r>
            <w:r w:rsidRPr="00AF1376">
              <w:rPr>
                <w:b/>
                <w:sz w:val="24"/>
              </w:rPr>
              <w:t>)</w:t>
            </w:r>
          </w:p>
        </w:tc>
        <w:tc>
          <w:tcPr>
            <w:tcW w:w="1166" w:type="dxa"/>
            <w:tcBorders>
              <w:top w:val="single" w:sz="8" w:space="0" w:color="CCCCCC"/>
              <w:left w:val="nil"/>
              <w:bottom w:val="single" w:sz="4" w:space="0" w:color="auto"/>
              <w:right w:val="single" w:sz="8" w:space="0" w:color="000000"/>
            </w:tcBorders>
          </w:tcPr>
          <w:p w14:paraId="008D78AC" w14:textId="77777777" w:rsidR="009A7C54" w:rsidRDefault="009A7C54" w:rsidP="00735D43">
            <w:pPr>
              <w:spacing w:after="160" w:line="259" w:lineRule="auto"/>
              <w:ind w:right="0" w:firstLine="0"/>
              <w:jc w:val="left"/>
            </w:pPr>
          </w:p>
        </w:tc>
      </w:tr>
      <w:tr w:rsidR="007626C1" w:rsidRPr="00E77307" w14:paraId="04F719FD" w14:textId="77777777" w:rsidTr="00F80274">
        <w:tblPrEx>
          <w:tblCellMar>
            <w:left w:w="58" w:type="dxa"/>
            <w:right w:w="0" w:type="dxa"/>
          </w:tblCellMar>
        </w:tblPrEx>
        <w:trPr>
          <w:trHeight w:val="1124"/>
        </w:trPr>
        <w:tc>
          <w:tcPr>
            <w:tcW w:w="2067" w:type="dxa"/>
            <w:tcBorders>
              <w:top w:val="single" w:sz="4" w:space="0" w:color="auto"/>
              <w:left w:val="single" w:sz="4" w:space="0" w:color="auto"/>
              <w:bottom w:val="single" w:sz="4" w:space="0" w:color="auto"/>
              <w:right w:val="single" w:sz="4" w:space="0" w:color="auto"/>
            </w:tcBorders>
          </w:tcPr>
          <w:p w14:paraId="2B8B0CF8" w14:textId="76C109F2" w:rsidR="00354A98" w:rsidRPr="00354A98" w:rsidRDefault="009A7C54" w:rsidP="00354A98">
            <w:pPr>
              <w:spacing w:after="160" w:line="259" w:lineRule="auto"/>
              <w:ind w:right="0" w:firstLine="0"/>
              <w:jc w:val="left"/>
              <w:rPr>
                <w:sz w:val="24"/>
              </w:rPr>
            </w:pPr>
            <w:r>
              <w:rPr>
                <w:sz w:val="24"/>
              </w:rPr>
              <w:t>Житлові рішення</w:t>
            </w:r>
          </w:p>
        </w:tc>
        <w:tc>
          <w:tcPr>
            <w:tcW w:w="3260" w:type="dxa"/>
            <w:tcBorders>
              <w:top w:val="single" w:sz="4" w:space="0" w:color="auto"/>
              <w:left w:val="single" w:sz="4" w:space="0" w:color="auto"/>
              <w:bottom w:val="single" w:sz="4" w:space="0" w:color="auto"/>
              <w:right w:val="single" w:sz="4" w:space="0" w:color="auto"/>
            </w:tcBorders>
          </w:tcPr>
          <w:p w14:paraId="107D6196" w14:textId="414E8141" w:rsidR="00354A98" w:rsidRPr="00AF1376" w:rsidRDefault="00354A98" w:rsidP="00354A98">
            <w:pPr>
              <w:spacing w:after="160" w:line="259" w:lineRule="auto"/>
              <w:ind w:right="0" w:firstLine="0"/>
              <w:jc w:val="left"/>
              <w:rPr>
                <w:sz w:val="24"/>
              </w:rPr>
            </w:pPr>
            <w:r w:rsidRPr="00AF1376">
              <w:rPr>
                <w:sz w:val="24"/>
              </w:rPr>
              <w:t>Забезпечення соціальним житлом військовослужбовців та ветеранів</w:t>
            </w:r>
          </w:p>
        </w:tc>
        <w:tc>
          <w:tcPr>
            <w:tcW w:w="4253" w:type="dxa"/>
            <w:tcBorders>
              <w:top w:val="single" w:sz="4" w:space="0" w:color="auto"/>
              <w:left w:val="single" w:sz="4" w:space="0" w:color="auto"/>
              <w:bottom w:val="single" w:sz="4" w:space="0" w:color="auto"/>
              <w:right w:val="single" w:sz="4" w:space="0" w:color="auto"/>
            </w:tcBorders>
          </w:tcPr>
          <w:p w14:paraId="351562A7" w14:textId="33D5F255" w:rsidR="00354A98" w:rsidRPr="00354A98" w:rsidRDefault="00354A98" w:rsidP="00354A98">
            <w:pPr>
              <w:spacing w:after="0" w:line="259" w:lineRule="auto"/>
              <w:ind w:left="6" w:right="0" w:hanging="6"/>
              <w:jc w:val="center"/>
              <w:rPr>
                <w:sz w:val="24"/>
              </w:rPr>
            </w:pPr>
            <w:r w:rsidRPr="00354A98">
              <w:rPr>
                <w:sz w:val="24"/>
              </w:rPr>
              <w:t xml:space="preserve">Рівень забезпечення соціальним житлом військово службовців, ветеранів з числа жителів громади, які претендують на отримання житла </w:t>
            </w:r>
          </w:p>
        </w:tc>
        <w:tc>
          <w:tcPr>
            <w:tcW w:w="1134" w:type="dxa"/>
            <w:tcBorders>
              <w:top w:val="single" w:sz="4" w:space="0" w:color="auto"/>
              <w:left w:val="single" w:sz="4" w:space="0" w:color="auto"/>
              <w:bottom w:val="single" w:sz="4" w:space="0" w:color="auto"/>
              <w:right w:val="single" w:sz="4" w:space="0" w:color="auto"/>
            </w:tcBorders>
          </w:tcPr>
          <w:p w14:paraId="10766C20" w14:textId="22073CBE" w:rsidR="00354A98" w:rsidRPr="00354A98" w:rsidRDefault="00F6651C" w:rsidP="00354A98">
            <w:pPr>
              <w:spacing w:after="0" w:line="259" w:lineRule="auto"/>
              <w:ind w:right="58" w:firstLine="0"/>
              <w:jc w:val="center"/>
              <w:rPr>
                <w:sz w:val="24"/>
              </w:rPr>
            </w:pPr>
            <w:r>
              <w:rPr>
                <w:sz w:val="24"/>
              </w:rPr>
              <w:t>1,3%</w:t>
            </w:r>
          </w:p>
        </w:tc>
        <w:tc>
          <w:tcPr>
            <w:tcW w:w="1417" w:type="dxa"/>
            <w:tcBorders>
              <w:top w:val="single" w:sz="4" w:space="0" w:color="auto"/>
              <w:left w:val="single" w:sz="4" w:space="0" w:color="auto"/>
              <w:bottom w:val="single" w:sz="4" w:space="0" w:color="auto"/>
              <w:right w:val="single" w:sz="4" w:space="0" w:color="auto"/>
            </w:tcBorders>
          </w:tcPr>
          <w:p w14:paraId="2A1EB7BB" w14:textId="3F973628" w:rsidR="00354A98" w:rsidRDefault="00F6651C" w:rsidP="00354A98">
            <w:pPr>
              <w:spacing w:after="0" w:line="259" w:lineRule="auto"/>
              <w:ind w:right="58" w:firstLine="0"/>
              <w:jc w:val="center"/>
              <w:rPr>
                <w:sz w:val="26"/>
                <w:szCs w:val="26"/>
              </w:rPr>
            </w:pPr>
            <w:r>
              <w:rPr>
                <w:sz w:val="26"/>
                <w:szCs w:val="26"/>
              </w:rPr>
              <w:t>1,3%</w:t>
            </w:r>
          </w:p>
        </w:tc>
        <w:tc>
          <w:tcPr>
            <w:tcW w:w="1418" w:type="dxa"/>
            <w:tcBorders>
              <w:top w:val="single" w:sz="4" w:space="0" w:color="auto"/>
              <w:left w:val="single" w:sz="4" w:space="0" w:color="auto"/>
              <w:bottom w:val="single" w:sz="4" w:space="0" w:color="auto"/>
              <w:right w:val="single" w:sz="4" w:space="0" w:color="auto"/>
            </w:tcBorders>
          </w:tcPr>
          <w:p w14:paraId="777B4BEF" w14:textId="3F373DE8" w:rsidR="00354A98" w:rsidRDefault="00F6651C" w:rsidP="00354A98">
            <w:pPr>
              <w:spacing w:after="0" w:line="259" w:lineRule="auto"/>
              <w:ind w:right="58" w:firstLine="0"/>
              <w:jc w:val="center"/>
              <w:rPr>
                <w:sz w:val="26"/>
                <w:szCs w:val="26"/>
              </w:rPr>
            </w:pPr>
            <w:r>
              <w:rPr>
                <w:sz w:val="26"/>
                <w:szCs w:val="26"/>
              </w:rPr>
              <w:t>11,11%</w:t>
            </w:r>
          </w:p>
        </w:tc>
        <w:tc>
          <w:tcPr>
            <w:tcW w:w="1166" w:type="dxa"/>
            <w:tcBorders>
              <w:top w:val="single" w:sz="4" w:space="0" w:color="auto"/>
              <w:left w:val="single" w:sz="4" w:space="0" w:color="auto"/>
              <w:bottom w:val="single" w:sz="4" w:space="0" w:color="auto"/>
              <w:right w:val="single" w:sz="4" w:space="0" w:color="auto"/>
            </w:tcBorders>
          </w:tcPr>
          <w:p w14:paraId="501D0935" w14:textId="2E4F2A9A" w:rsidR="00354A98" w:rsidRDefault="00F6651C" w:rsidP="00354A98">
            <w:pPr>
              <w:spacing w:after="0" w:line="259" w:lineRule="auto"/>
              <w:ind w:left="172" w:right="0" w:firstLine="0"/>
              <w:jc w:val="left"/>
              <w:rPr>
                <w:sz w:val="26"/>
                <w:szCs w:val="26"/>
              </w:rPr>
            </w:pPr>
            <w:r>
              <w:rPr>
                <w:sz w:val="26"/>
                <w:szCs w:val="26"/>
              </w:rPr>
              <w:t>22,2%</w:t>
            </w:r>
          </w:p>
        </w:tc>
      </w:tr>
      <w:tr w:rsidR="00240C38" w14:paraId="5FC4637E" w14:textId="77777777" w:rsidTr="00F80274">
        <w:trPr>
          <w:trHeight w:val="935"/>
        </w:trPr>
        <w:tc>
          <w:tcPr>
            <w:tcW w:w="13549" w:type="dxa"/>
            <w:gridSpan w:val="6"/>
            <w:tcBorders>
              <w:top w:val="single" w:sz="4" w:space="0" w:color="auto"/>
              <w:left w:val="single" w:sz="8" w:space="0" w:color="000000"/>
              <w:bottom w:val="single" w:sz="8" w:space="0" w:color="000000"/>
              <w:right w:val="nil"/>
            </w:tcBorders>
          </w:tcPr>
          <w:p w14:paraId="306F9100" w14:textId="35D581C2" w:rsidR="00240C38" w:rsidRDefault="00240C38" w:rsidP="00735D43">
            <w:pPr>
              <w:spacing w:after="0" w:line="259" w:lineRule="auto"/>
              <w:ind w:right="0" w:firstLine="0"/>
              <w:jc w:val="left"/>
            </w:pPr>
            <w:r>
              <w:rPr>
                <w:sz w:val="24"/>
              </w:rPr>
              <w:t>Пріоритетна галузь (сектор) для публічного інвестування –</w:t>
            </w:r>
            <w:r>
              <w:rPr>
                <w:b/>
                <w:sz w:val="24"/>
              </w:rPr>
              <w:t xml:space="preserve"> Культура та інформація</w:t>
            </w:r>
          </w:p>
          <w:p w14:paraId="431A6E56" w14:textId="228B8404" w:rsidR="00240C38" w:rsidRDefault="00240C38" w:rsidP="00735D43">
            <w:pPr>
              <w:spacing w:after="0" w:line="259" w:lineRule="auto"/>
              <w:ind w:right="0" w:firstLine="0"/>
              <w:jc w:val="left"/>
            </w:pPr>
            <w:r>
              <w:rPr>
                <w:sz w:val="24"/>
              </w:rPr>
              <w:t xml:space="preserve">Підрозділ, відповідальний за галузь (сектор) для публічного інвестування – </w:t>
            </w:r>
            <w:r>
              <w:rPr>
                <w:b/>
                <w:sz w:val="24"/>
              </w:rPr>
              <w:t xml:space="preserve">Гуманітарне управління Городоцької міської ради»   </w:t>
            </w:r>
          </w:p>
          <w:p w14:paraId="65225E8D" w14:textId="77777777" w:rsidR="00240C38" w:rsidRDefault="00240C38" w:rsidP="00735D43">
            <w:pPr>
              <w:spacing w:after="0" w:line="259" w:lineRule="auto"/>
              <w:ind w:right="0" w:firstLine="0"/>
              <w:jc w:val="left"/>
              <w:rPr>
                <w:b/>
                <w:sz w:val="24"/>
              </w:rPr>
            </w:pPr>
            <w:r>
              <w:rPr>
                <w:sz w:val="24"/>
              </w:rPr>
              <w:t>Граничний сукупний обсяг публічних інвестицій на середньостроковий період на галузь (сектор</w:t>
            </w:r>
            <w:r w:rsidRPr="000317F1">
              <w:rPr>
                <w:sz w:val="24"/>
              </w:rPr>
              <w:t>) –</w:t>
            </w:r>
            <w:r w:rsidRPr="000317F1">
              <w:rPr>
                <w:b/>
                <w:sz w:val="24"/>
              </w:rPr>
              <w:t xml:space="preserve"> </w:t>
            </w:r>
            <w:r>
              <w:rPr>
                <w:b/>
                <w:sz w:val="24"/>
              </w:rPr>
              <w:t>2250</w:t>
            </w:r>
            <w:r w:rsidRPr="000317F1">
              <w:rPr>
                <w:b/>
                <w:sz w:val="24"/>
              </w:rPr>
              <w:t>,00 тис. грн.</w:t>
            </w:r>
          </w:p>
          <w:p w14:paraId="6807C211" w14:textId="76ED5269" w:rsidR="00CB0DF8" w:rsidRDefault="00CB0DF8" w:rsidP="00735D43">
            <w:pPr>
              <w:spacing w:after="0" w:line="259" w:lineRule="auto"/>
              <w:ind w:right="0" w:firstLine="0"/>
              <w:jc w:val="left"/>
            </w:pPr>
            <w:r>
              <w:rPr>
                <w:b/>
              </w:rPr>
              <w:t>(</w:t>
            </w:r>
            <w:r w:rsidRPr="00CB0DF8">
              <w:rPr>
                <w:b/>
                <w:sz w:val="24"/>
              </w:rPr>
              <w:t>2027- 250 000,00 грн 2028 – 1 000 000 грн, 2029 – 1 000 000,00грн)</w:t>
            </w:r>
          </w:p>
        </w:tc>
        <w:tc>
          <w:tcPr>
            <w:tcW w:w="1166" w:type="dxa"/>
            <w:tcBorders>
              <w:top w:val="single" w:sz="4" w:space="0" w:color="auto"/>
              <w:left w:val="nil"/>
              <w:bottom w:val="single" w:sz="8" w:space="0" w:color="000000"/>
              <w:right w:val="single" w:sz="8" w:space="0" w:color="000000"/>
            </w:tcBorders>
          </w:tcPr>
          <w:p w14:paraId="0CACE470" w14:textId="77777777" w:rsidR="00240C38" w:rsidRDefault="00240C38" w:rsidP="00735D43">
            <w:pPr>
              <w:spacing w:after="160" w:line="259" w:lineRule="auto"/>
              <w:ind w:right="0" w:firstLine="0"/>
              <w:jc w:val="left"/>
            </w:pPr>
          </w:p>
        </w:tc>
      </w:tr>
      <w:tr w:rsidR="00240C38" w:rsidRPr="00E77307" w14:paraId="51AA86E1" w14:textId="77777777" w:rsidTr="00AF1376">
        <w:tblPrEx>
          <w:tblCellMar>
            <w:left w:w="58" w:type="dxa"/>
            <w:right w:w="0" w:type="dxa"/>
          </w:tblCellMar>
        </w:tblPrEx>
        <w:trPr>
          <w:trHeight w:val="1124"/>
        </w:trPr>
        <w:tc>
          <w:tcPr>
            <w:tcW w:w="2067" w:type="dxa"/>
            <w:tcBorders>
              <w:top w:val="single" w:sz="4" w:space="0" w:color="auto"/>
              <w:left w:val="single" w:sz="8" w:space="0" w:color="000000"/>
              <w:bottom w:val="single" w:sz="8" w:space="0" w:color="000000"/>
              <w:right w:val="single" w:sz="8" w:space="0" w:color="000000"/>
            </w:tcBorders>
          </w:tcPr>
          <w:p w14:paraId="0C29CB91" w14:textId="46B07C42" w:rsidR="00240C38" w:rsidRPr="00354A98" w:rsidRDefault="00240C38" w:rsidP="00735D43">
            <w:pPr>
              <w:spacing w:after="160" w:line="259" w:lineRule="auto"/>
              <w:ind w:right="0" w:firstLine="0"/>
              <w:jc w:val="left"/>
              <w:rPr>
                <w:sz w:val="24"/>
              </w:rPr>
            </w:pPr>
            <w:r>
              <w:rPr>
                <w:sz w:val="24"/>
              </w:rPr>
              <w:t>Культурна спадщина та національна пам’ять</w:t>
            </w:r>
          </w:p>
        </w:tc>
        <w:tc>
          <w:tcPr>
            <w:tcW w:w="3260" w:type="dxa"/>
            <w:tcBorders>
              <w:top w:val="single" w:sz="4" w:space="0" w:color="auto"/>
              <w:left w:val="single" w:sz="8" w:space="0" w:color="000000"/>
              <w:bottom w:val="single" w:sz="8" w:space="0" w:color="000000"/>
              <w:right w:val="single" w:sz="8" w:space="0" w:color="000000"/>
            </w:tcBorders>
          </w:tcPr>
          <w:p w14:paraId="3A7337A4" w14:textId="076B805A" w:rsidR="00240C38" w:rsidRPr="00AF1376" w:rsidRDefault="00240C38" w:rsidP="00735D43">
            <w:pPr>
              <w:spacing w:after="160" w:line="259" w:lineRule="auto"/>
              <w:ind w:right="0" w:firstLine="0"/>
              <w:jc w:val="left"/>
              <w:rPr>
                <w:sz w:val="24"/>
              </w:rPr>
            </w:pPr>
            <w:r w:rsidRPr="00AF1376">
              <w:rPr>
                <w:sz w:val="24"/>
              </w:rPr>
              <w:t>Забезпечення збереження культурної спадщини України шляхом проведення ремонтно реставраційних робіт, реставрації об’єктів культурної спадщини</w:t>
            </w:r>
          </w:p>
        </w:tc>
        <w:tc>
          <w:tcPr>
            <w:tcW w:w="4253" w:type="dxa"/>
            <w:tcBorders>
              <w:top w:val="single" w:sz="8" w:space="0" w:color="000000"/>
              <w:left w:val="single" w:sz="8" w:space="0" w:color="000000"/>
              <w:bottom w:val="single" w:sz="8" w:space="0" w:color="000000"/>
              <w:right w:val="single" w:sz="8" w:space="0" w:color="000000"/>
            </w:tcBorders>
          </w:tcPr>
          <w:p w14:paraId="712A70BB" w14:textId="22C1E1AC" w:rsidR="00240C38" w:rsidRPr="00354A98" w:rsidRDefault="00240C38" w:rsidP="00735D43">
            <w:pPr>
              <w:spacing w:after="0" w:line="259" w:lineRule="auto"/>
              <w:ind w:left="6" w:right="0" w:hanging="6"/>
              <w:jc w:val="center"/>
              <w:rPr>
                <w:sz w:val="24"/>
              </w:rPr>
            </w:pPr>
            <w:r w:rsidRPr="00354A98">
              <w:rPr>
                <w:sz w:val="24"/>
              </w:rPr>
              <w:t xml:space="preserve">Рівень забезпечення </w:t>
            </w:r>
            <w:r>
              <w:rPr>
                <w:sz w:val="24"/>
              </w:rPr>
              <w:t>Збереження пам’яток культурної спадщини шляхом проведення ремонтно-реставраційних та реставраційних робіт</w:t>
            </w:r>
            <w:r w:rsidRPr="00354A98">
              <w:rPr>
                <w:sz w:val="24"/>
              </w:rPr>
              <w:t xml:space="preserve"> </w:t>
            </w:r>
          </w:p>
        </w:tc>
        <w:tc>
          <w:tcPr>
            <w:tcW w:w="1134" w:type="dxa"/>
            <w:tcBorders>
              <w:top w:val="single" w:sz="6" w:space="0" w:color="000000"/>
              <w:left w:val="single" w:sz="8" w:space="0" w:color="000000"/>
              <w:bottom w:val="single" w:sz="6" w:space="0" w:color="000000"/>
              <w:right w:val="single" w:sz="8" w:space="0" w:color="000000"/>
            </w:tcBorders>
          </w:tcPr>
          <w:p w14:paraId="0433B431" w14:textId="7A9DAB5B" w:rsidR="00240C38" w:rsidRPr="00240C38" w:rsidRDefault="00240C38" w:rsidP="00735D43">
            <w:pPr>
              <w:spacing w:after="0" w:line="259" w:lineRule="auto"/>
              <w:ind w:right="58" w:firstLine="0"/>
              <w:jc w:val="center"/>
              <w:rPr>
                <w:color w:val="EE0000"/>
                <w:sz w:val="24"/>
              </w:rPr>
            </w:pPr>
            <w:r w:rsidRPr="00240C38">
              <w:rPr>
                <w:color w:val="auto"/>
                <w:sz w:val="24"/>
              </w:rPr>
              <w:t>0%</w:t>
            </w:r>
          </w:p>
        </w:tc>
        <w:tc>
          <w:tcPr>
            <w:tcW w:w="1417" w:type="dxa"/>
            <w:tcBorders>
              <w:top w:val="single" w:sz="8" w:space="0" w:color="000000"/>
              <w:left w:val="single" w:sz="8" w:space="0" w:color="000000"/>
              <w:bottom w:val="single" w:sz="8" w:space="0" w:color="000000"/>
              <w:right w:val="single" w:sz="8" w:space="0" w:color="000000"/>
            </w:tcBorders>
          </w:tcPr>
          <w:p w14:paraId="4E9471D3" w14:textId="535FE922" w:rsidR="00240C38" w:rsidRDefault="00240C38" w:rsidP="00735D43">
            <w:pPr>
              <w:spacing w:after="0" w:line="259" w:lineRule="auto"/>
              <w:ind w:right="58" w:firstLine="0"/>
              <w:jc w:val="center"/>
              <w:rPr>
                <w:sz w:val="26"/>
                <w:szCs w:val="26"/>
              </w:rPr>
            </w:pPr>
            <w:r>
              <w:rPr>
                <w:sz w:val="26"/>
                <w:szCs w:val="26"/>
              </w:rPr>
              <w:t>0%</w:t>
            </w:r>
          </w:p>
        </w:tc>
        <w:tc>
          <w:tcPr>
            <w:tcW w:w="1418" w:type="dxa"/>
            <w:tcBorders>
              <w:top w:val="single" w:sz="6" w:space="0" w:color="000000"/>
              <w:left w:val="single" w:sz="8" w:space="0" w:color="000000"/>
              <w:bottom w:val="single" w:sz="6" w:space="0" w:color="000000"/>
              <w:right w:val="single" w:sz="4" w:space="0" w:color="000000"/>
            </w:tcBorders>
          </w:tcPr>
          <w:p w14:paraId="2FDF8412" w14:textId="47674ADB" w:rsidR="00240C38" w:rsidRDefault="00240C38" w:rsidP="00735D43">
            <w:pPr>
              <w:spacing w:after="0" w:line="259" w:lineRule="auto"/>
              <w:ind w:right="58" w:firstLine="0"/>
              <w:jc w:val="center"/>
              <w:rPr>
                <w:sz w:val="26"/>
                <w:szCs w:val="26"/>
              </w:rPr>
            </w:pPr>
            <w:r>
              <w:rPr>
                <w:sz w:val="26"/>
                <w:szCs w:val="26"/>
              </w:rPr>
              <w:t>15%</w:t>
            </w:r>
          </w:p>
        </w:tc>
        <w:tc>
          <w:tcPr>
            <w:tcW w:w="1166" w:type="dxa"/>
            <w:tcBorders>
              <w:top w:val="single" w:sz="6" w:space="0" w:color="000000"/>
              <w:left w:val="single" w:sz="4" w:space="0" w:color="000000"/>
              <w:bottom w:val="single" w:sz="6" w:space="0" w:color="000000"/>
              <w:right w:val="single" w:sz="4" w:space="0" w:color="000000"/>
            </w:tcBorders>
          </w:tcPr>
          <w:p w14:paraId="2CDA66E7" w14:textId="01AE0FB2" w:rsidR="00240C38" w:rsidRDefault="00240C38" w:rsidP="00735D43">
            <w:pPr>
              <w:spacing w:after="0" w:line="259" w:lineRule="auto"/>
              <w:ind w:left="172" w:right="0" w:firstLine="0"/>
              <w:jc w:val="left"/>
              <w:rPr>
                <w:sz w:val="26"/>
                <w:szCs w:val="26"/>
              </w:rPr>
            </w:pPr>
            <w:r>
              <w:rPr>
                <w:sz w:val="26"/>
                <w:szCs w:val="26"/>
              </w:rPr>
              <w:t>20%</w:t>
            </w:r>
          </w:p>
        </w:tc>
      </w:tr>
    </w:tbl>
    <w:p w14:paraId="3C77AE5F" w14:textId="77777777" w:rsidR="004F1FF1" w:rsidRDefault="004F1FF1"/>
    <w:tbl>
      <w:tblPr>
        <w:tblStyle w:val="TableGrid"/>
        <w:tblW w:w="14683" w:type="dxa"/>
        <w:tblInd w:w="-92" w:type="dxa"/>
        <w:tblCellMar>
          <w:top w:w="68" w:type="dxa"/>
          <w:left w:w="58" w:type="dxa"/>
        </w:tblCellMar>
        <w:tblLook w:val="04A0" w:firstRow="1" w:lastRow="0" w:firstColumn="1" w:lastColumn="0" w:noHBand="0" w:noVBand="1"/>
      </w:tblPr>
      <w:tblGrid>
        <w:gridCol w:w="2350"/>
        <w:gridCol w:w="3261"/>
        <w:gridCol w:w="4110"/>
        <w:gridCol w:w="1276"/>
        <w:gridCol w:w="1134"/>
        <w:gridCol w:w="1418"/>
        <w:gridCol w:w="1134"/>
      </w:tblGrid>
      <w:tr w:rsidR="004F1FF1" w14:paraId="596DB7F6" w14:textId="77777777" w:rsidTr="003714AE">
        <w:trPr>
          <w:trHeight w:val="1124"/>
        </w:trPr>
        <w:tc>
          <w:tcPr>
            <w:tcW w:w="14683" w:type="dxa"/>
            <w:gridSpan w:val="7"/>
            <w:tcBorders>
              <w:top w:val="single" w:sz="4" w:space="0" w:color="auto"/>
              <w:left w:val="single" w:sz="8" w:space="0" w:color="000000"/>
              <w:bottom w:val="single" w:sz="8" w:space="0" w:color="000000"/>
              <w:right w:val="single" w:sz="4" w:space="0" w:color="000000"/>
            </w:tcBorders>
          </w:tcPr>
          <w:p w14:paraId="740444A1" w14:textId="77777777" w:rsidR="004F1FF1" w:rsidRDefault="004F1FF1" w:rsidP="004F1FF1">
            <w:pPr>
              <w:spacing w:after="0" w:line="259" w:lineRule="auto"/>
              <w:ind w:right="0" w:firstLine="0"/>
              <w:jc w:val="left"/>
            </w:pPr>
            <w:r>
              <w:rPr>
                <w:sz w:val="24"/>
              </w:rPr>
              <w:t>Пріоритетна галузь (сектор) для публічного інвестування –</w:t>
            </w:r>
            <w:r>
              <w:rPr>
                <w:b/>
                <w:sz w:val="24"/>
              </w:rPr>
              <w:t xml:space="preserve"> Спорт, фізичне та молодіжне виховання</w:t>
            </w:r>
          </w:p>
          <w:p w14:paraId="62C9D583" w14:textId="77777777" w:rsidR="004F1FF1" w:rsidRDefault="004F1FF1" w:rsidP="004F1FF1">
            <w:pPr>
              <w:spacing w:after="0" w:line="259" w:lineRule="auto"/>
              <w:ind w:right="0" w:firstLine="0"/>
              <w:jc w:val="left"/>
            </w:pPr>
            <w:r>
              <w:rPr>
                <w:sz w:val="24"/>
              </w:rPr>
              <w:t xml:space="preserve">Підрозділ, відповідальний за галузь (сектор) для публічного інвестування – </w:t>
            </w:r>
            <w:r>
              <w:rPr>
                <w:b/>
                <w:sz w:val="24"/>
              </w:rPr>
              <w:t xml:space="preserve">Гуманітарне управління Городоцької міської ради»   </w:t>
            </w:r>
          </w:p>
          <w:p w14:paraId="41D923F6" w14:textId="77777777" w:rsidR="004F1FF1" w:rsidRDefault="004F1FF1" w:rsidP="00CB0DF8">
            <w:pPr>
              <w:spacing w:after="0" w:line="259" w:lineRule="auto"/>
              <w:ind w:right="0" w:firstLine="0"/>
              <w:jc w:val="left"/>
              <w:rPr>
                <w:b/>
                <w:sz w:val="24"/>
              </w:rPr>
            </w:pPr>
            <w:r>
              <w:rPr>
                <w:sz w:val="24"/>
              </w:rPr>
              <w:t>Граничний сукупний обсяг публічних інвестицій на середньостроковий період на галузь (сектор</w:t>
            </w:r>
            <w:r w:rsidRPr="000317F1">
              <w:rPr>
                <w:sz w:val="24"/>
              </w:rPr>
              <w:t>) –</w:t>
            </w:r>
            <w:r w:rsidRPr="000317F1">
              <w:rPr>
                <w:b/>
                <w:sz w:val="24"/>
              </w:rPr>
              <w:t xml:space="preserve"> </w:t>
            </w:r>
            <w:r>
              <w:rPr>
                <w:b/>
                <w:sz w:val="24"/>
              </w:rPr>
              <w:t>2250</w:t>
            </w:r>
            <w:r w:rsidRPr="000317F1">
              <w:rPr>
                <w:b/>
                <w:sz w:val="24"/>
              </w:rPr>
              <w:t>,00 тис. грн.</w:t>
            </w:r>
          </w:p>
          <w:p w14:paraId="5AC8839B" w14:textId="3E245F6B" w:rsidR="00AF1376" w:rsidRDefault="00AF1376" w:rsidP="00CB0DF8">
            <w:pPr>
              <w:spacing w:after="0" w:line="259" w:lineRule="auto"/>
              <w:ind w:right="0" w:firstLine="0"/>
              <w:jc w:val="left"/>
              <w:rPr>
                <w:sz w:val="26"/>
                <w:szCs w:val="26"/>
              </w:rPr>
            </w:pPr>
            <w:r>
              <w:rPr>
                <w:b/>
              </w:rPr>
              <w:t>(</w:t>
            </w:r>
            <w:r w:rsidRPr="00CB0DF8">
              <w:rPr>
                <w:b/>
                <w:sz w:val="24"/>
              </w:rPr>
              <w:t>2027- 250 000,00 грн 2028 – 1 000 000 грн, 2029 – 1 000 000,00грн)</w:t>
            </w:r>
          </w:p>
        </w:tc>
      </w:tr>
      <w:tr w:rsidR="004F1FF1" w14:paraId="6F51947B" w14:textId="77777777" w:rsidTr="00240776">
        <w:trPr>
          <w:trHeight w:val="1124"/>
        </w:trPr>
        <w:tc>
          <w:tcPr>
            <w:tcW w:w="2350" w:type="dxa"/>
            <w:tcBorders>
              <w:top w:val="single" w:sz="4" w:space="0" w:color="auto"/>
              <w:left w:val="single" w:sz="8" w:space="0" w:color="000000"/>
              <w:bottom w:val="single" w:sz="8" w:space="0" w:color="000000"/>
              <w:right w:val="single" w:sz="8" w:space="0" w:color="000000"/>
            </w:tcBorders>
          </w:tcPr>
          <w:p w14:paraId="297D28C2" w14:textId="68348FE0" w:rsidR="004F1FF1" w:rsidRPr="00354A98" w:rsidRDefault="004F1FF1" w:rsidP="00735D43">
            <w:pPr>
              <w:spacing w:after="160" w:line="259" w:lineRule="auto"/>
              <w:ind w:right="0" w:firstLine="0"/>
              <w:jc w:val="left"/>
              <w:rPr>
                <w:sz w:val="24"/>
              </w:rPr>
            </w:pPr>
            <w:r>
              <w:rPr>
                <w:sz w:val="24"/>
              </w:rPr>
              <w:lastRenderedPageBreak/>
              <w:t>Спорт та фізичне виховання</w:t>
            </w:r>
          </w:p>
        </w:tc>
        <w:tc>
          <w:tcPr>
            <w:tcW w:w="3261" w:type="dxa"/>
            <w:tcBorders>
              <w:top w:val="single" w:sz="8" w:space="0" w:color="000000"/>
              <w:left w:val="single" w:sz="8" w:space="0" w:color="000000"/>
              <w:bottom w:val="single" w:sz="8" w:space="0" w:color="000000"/>
              <w:right w:val="single" w:sz="8" w:space="0" w:color="000000"/>
            </w:tcBorders>
          </w:tcPr>
          <w:p w14:paraId="419170B8" w14:textId="6A263A5E" w:rsidR="004F1FF1" w:rsidRPr="00AF1376" w:rsidRDefault="004F1FF1" w:rsidP="00CB0DF8">
            <w:pPr>
              <w:spacing w:after="0" w:line="259" w:lineRule="auto"/>
              <w:ind w:left="6" w:right="0" w:hanging="6"/>
              <w:jc w:val="left"/>
              <w:rPr>
                <w:sz w:val="24"/>
              </w:rPr>
            </w:pPr>
            <w:r w:rsidRPr="00AF1376">
              <w:rPr>
                <w:sz w:val="24"/>
              </w:rPr>
              <w:t xml:space="preserve">Створення та розвиток мережі об’єктів спортивної інфраструктури з урахуванням вимог доступності та безпеки </w:t>
            </w:r>
          </w:p>
        </w:tc>
        <w:tc>
          <w:tcPr>
            <w:tcW w:w="4110" w:type="dxa"/>
            <w:tcBorders>
              <w:top w:val="single" w:sz="6" w:space="0" w:color="000000"/>
              <w:left w:val="single" w:sz="8" w:space="0" w:color="000000"/>
              <w:bottom w:val="single" w:sz="6" w:space="0" w:color="000000"/>
              <w:right w:val="single" w:sz="8" w:space="0" w:color="000000"/>
            </w:tcBorders>
          </w:tcPr>
          <w:p w14:paraId="039E1F4F" w14:textId="023DE902" w:rsidR="004F1FF1" w:rsidRPr="004F1FF1" w:rsidRDefault="004F1FF1" w:rsidP="00735D43">
            <w:pPr>
              <w:spacing w:after="0" w:line="259" w:lineRule="auto"/>
              <w:ind w:right="58" w:firstLine="0"/>
              <w:jc w:val="center"/>
              <w:rPr>
                <w:color w:val="auto"/>
                <w:sz w:val="24"/>
              </w:rPr>
            </w:pPr>
            <w:r w:rsidRPr="004F1FF1">
              <w:rPr>
                <w:color w:val="auto"/>
                <w:sz w:val="24"/>
              </w:rPr>
              <w:t>Частка реалізованих заходів зі створення та розвитку мережі об’єктів спортивної інфраструктури</w:t>
            </w:r>
          </w:p>
        </w:tc>
        <w:tc>
          <w:tcPr>
            <w:tcW w:w="1276" w:type="dxa"/>
            <w:tcBorders>
              <w:top w:val="single" w:sz="8" w:space="0" w:color="000000"/>
              <w:left w:val="single" w:sz="8" w:space="0" w:color="000000"/>
              <w:bottom w:val="single" w:sz="8" w:space="0" w:color="000000"/>
              <w:right w:val="single" w:sz="8" w:space="0" w:color="000000"/>
            </w:tcBorders>
          </w:tcPr>
          <w:p w14:paraId="00A9E5F6" w14:textId="59066E94" w:rsidR="004F1FF1" w:rsidRPr="004F1FF1" w:rsidRDefault="004F1FF1" w:rsidP="00735D43">
            <w:pPr>
              <w:spacing w:after="0" w:line="259" w:lineRule="auto"/>
              <w:ind w:right="58" w:firstLine="0"/>
              <w:jc w:val="center"/>
              <w:rPr>
                <w:color w:val="auto"/>
                <w:sz w:val="26"/>
                <w:szCs w:val="26"/>
              </w:rPr>
            </w:pPr>
            <w:r w:rsidRPr="004F1FF1">
              <w:rPr>
                <w:color w:val="auto"/>
                <w:sz w:val="26"/>
                <w:szCs w:val="26"/>
              </w:rPr>
              <w:t>40%</w:t>
            </w:r>
          </w:p>
        </w:tc>
        <w:tc>
          <w:tcPr>
            <w:tcW w:w="1134" w:type="dxa"/>
            <w:tcBorders>
              <w:top w:val="single" w:sz="8" w:space="0" w:color="000000"/>
              <w:left w:val="single" w:sz="8" w:space="0" w:color="000000"/>
              <w:bottom w:val="single" w:sz="8" w:space="0" w:color="000000"/>
              <w:right w:val="single" w:sz="8" w:space="0" w:color="000000"/>
            </w:tcBorders>
          </w:tcPr>
          <w:p w14:paraId="6423D2B8" w14:textId="737D8DEF" w:rsidR="004F1FF1" w:rsidRDefault="004F1FF1" w:rsidP="00735D43">
            <w:pPr>
              <w:spacing w:after="0" w:line="259" w:lineRule="auto"/>
              <w:ind w:right="58" w:firstLine="0"/>
              <w:jc w:val="center"/>
              <w:rPr>
                <w:sz w:val="26"/>
                <w:szCs w:val="26"/>
              </w:rPr>
            </w:pPr>
            <w:r>
              <w:rPr>
                <w:sz w:val="26"/>
                <w:szCs w:val="26"/>
              </w:rPr>
              <w:t>42%</w:t>
            </w:r>
          </w:p>
        </w:tc>
        <w:tc>
          <w:tcPr>
            <w:tcW w:w="1418" w:type="dxa"/>
            <w:tcBorders>
              <w:top w:val="single" w:sz="6" w:space="0" w:color="000000"/>
              <w:left w:val="single" w:sz="8" w:space="0" w:color="000000"/>
              <w:bottom w:val="single" w:sz="6" w:space="0" w:color="000000"/>
              <w:right w:val="single" w:sz="4" w:space="0" w:color="000000"/>
            </w:tcBorders>
          </w:tcPr>
          <w:p w14:paraId="4D57BF73" w14:textId="3C05CB2A" w:rsidR="004F1FF1" w:rsidRDefault="004F1FF1" w:rsidP="00735D43">
            <w:pPr>
              <w:spacing w:after="0" w:line="259" w:lineRule="auto"/>
              <w:ind w:right="58" w:firstLine="0"/>
              <w:jc w:val="center"/>
              <w:rPr>
                <w:sz w:val="26"/>
                <w:szCs w:val="26"/>
              </w:rPr>
            </w:pPr>
            <w:r>
              <w:rPr>
                <w:sz w:val="26"/>
                <w:szCs w:val="26"/>
              </w:rPr>
              <w:t>55%</w:t>
            </w:r>
          </w:p>
        </w:tc>
        <w:tc>
          <w:tcPr>
            <w:tcW w:w="1134" w:type="dxa"/>
            <w:tcBorders>
              <w:top w:val="single" w:sz="6" w:space="0" w:color="000000"/>
              <w:left w:val="single" w:sz="4" w:space="0" w:color="000000"/>
              <w:bottom w:val="single" w:sz="6" w:space="0" w:color="000000"/>
              <w:right w:val="single" w:sz="4" w:space="0" w:color="000000"/>
            </w:tcBorders>
          </w:tcPr>
          <w:p w14:paraId="3A587A1E" w14:textId="0F912D25" w:rsidR="004F1FF1" w:rsidRDefault="004F1FF1" w:rsidP="00735D43">
            <w:pPr>
              <w:spacing w:after="0" w:line="259" w:lineRule="auto"/>
              <w:ind w:left="172" w:right="0" w:firstLine="0"/>
              <w:jc w:val="left"/>
              <w:rPr>
                <w:sz w:val="26"/>
                <w:szCs w:val="26"/>
              </w:rPr>
            </w:pPr>
            <w:r>
              <w:rPr>
                <w:sz w:val="26"/>
                <w:szCs w:val="26"/>
              </w:rPr>
              <w:t>60%</w:t>
            </w:r>
          </w:p>
        </w:tc>
      </w:tr>
    </w:tbl>
    <w:p w14:paraId="16055336" w14:textId="77777777" w:rsidR="00240C38" w:rsidRDefault="00240C38" w:rsidP="00240C38"/>
    <w:p w14:paraId="31102613" w14:textId="77777777" w:rsidR="00C13DED" w:rsidRDefault="00C13DED"/>
    <w:sectPr w:rsidR="00C13DED">
      <w:footerReference w:type="even" r:id="rId11"/>
      <w:footerReference w:type="default" r:id="rId12"/>
      <w:footerReference w:type="first" r:id="rId13"/>
      <w:pgSz w:w="16838" w:h="11906" w:orient="landscape"/>
      <w:pgMar w:top="1308" w:right="1440" w:bottom="1266" w:left="1440" w:header="708" w:footer="9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DD3C" w14:textId="77777777" w:rsidR="00682137" w:rsidRDefault="00682137">
      <w:pPr>
        <w:spacing w:after="0" w:line="240" w:lineRule="auto"/>
      </w:pPr>
      <w:r>
        <w:separator/>
      </w:r>
    </w:p>
  </w:endnote>
  <w:endnote w:type="continuationSeparator" w:id="0">
    <w:p w14:paraId="035C256A" w14:textId="77777777" w:rsidR="00682137" w:rsidRDefault="00682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1555" w14:textId="77777777" w:rsidR="00D31983" w:rsidRDefault="008175FC">
    <w:pPr>
      <w:spacing w:after="0" w:line="259" w:lineRule="auto"/>
      <w:ind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0564" w14:textId="271DB069" w:rsidR="00D31983" w:rsidRDefault="008175FC">
    <w:pPr>
      <w:spacing w:after="0" w:line="259" w:lineRule="auto"/>
      <w:ind w:firstLine="0"/>
      <w:jc w:val="right"/>
    </w:pPr>
    <w:r>
      <w:fldChar w:fldCharType="begin"/>
    </w:r>
    <w:r>
      <w:instrText xml:space="preserve"> PAGE   \* MERGEFORMAT </w:instrText>
    </w:r>
    <w:r>
      <w:fldChar w:fldCharType="separate"/>
    </w:r>
    <w:r w:rsidR="005827E6" w:rsidRPr="005827E6">
      <w:rPr>
        <w:rFonts w:ascii="Calibri" w:eastAsia="Calibri" w:hAnsi="Calibri" w:cs="Calibri"/>
        <w:noProof/>
        <w:sz w:val="22"/>
      </w:rPr>
      <w:t>6</w:t>
    </w:r>
    <w:r>
      <w:rPr>
        <w:rFonts w:ascii="Calibri" w:eastAsia="Calibri" w:hAnsi="Calibri" w:cs="Calibr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35B3A" w14:textId="77777777" w:rsidR="00D31983" w:rsidRDefault="008175FC">
    <w:pPr>
      <w:spacing w:after="0" w:line="259" w:lineRule="auto"/>
      <w:ind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2BF37" w14:textId="77777777" w:rsidR="00D31983" w:rsidRDefault="008175FC">
    <w:pPr>
      <w:spacing w:after="0" w:line="259" w:lineRule="auto"/>
      <w:ind w:right="-589" w:firstLine="0"/>
      <w:jc w:val="right"/>
    </w:pPr>
    <w:r>
      <w:fldChar w:fldCharType="begin"/>
    </w:r>
    <w:r>
      <w:instrText xml:space="preserve"> PAGE   \* MERGEFORMAT </w:instrText>
    </w:r>
    <w:r>
      <w:fldChar w:fldCharType="separate"/>
    </w:r>
    <w:r>
      <w:rPr>
        <w:rFonts w:ascii="Calibri" w:eastAsia="Calibri" w:hAnsi="Calibri" w:cs="Calibri"/>
        <w:sz w:val="22"/>
      </w:rPr>
      <w:t>8</w:t>
    </w:r>
    <w:r>
      <w:rPr>
        <w:rFonts w:ascii="Calibri" w:eastAsia="Calibri" w:hAnsi="Calibri" w:cs="Calibri"/>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E148" w14:textId="598548D1" w:rsidR="00D31983" w:rsidRDefault="008175FC">
    <w:pPr>
      <w:spacing w:after="0" w:line="259" w:lineRule="auto"/>
      <w:ind w:right="-589" w:firstLine="0"/>
      <w:jc w:val="right"/>
    </w:pPr>
    <w:r>
      <w:fldChar w:fldCharType="begin"/>
    </w:r>
    <w:r>
      <w:instrText xml:space="preserve"> PAGE   \* MERGEFORMAT </w:instrText>
    </w:r>
    <w:r>
      <w:fldChar w:fldCharType="separate"/>
    </w:r>
    <w:r w:rsidR="005827E6" w:rsidRPr="005827E6">
      <w:rPr>
        <w:rFonts w:ascii="Calibri" w:eastAsia="Calibri" w:hAnsi="Calibri" w:cs="Calibri"/>
        <w:noProof/>
        <w:sz w:val="22"/>
      </w:rPr>
      <w:t>1</w:t>
    </w:r>
    <w:r w:rsidR="005827E6" w:rsidRPr="005827E6">
      <w:rPr>
        <w:rFonts w:ascii="Calibri" w:eastAsia="Calibri" w:hAnsi="Calibri" w:cs="Calibri"/>
        <w:noProof/>
        <w:sz w:val="22"/>
      </w:rPr>
      <w:t>3</w:t>
    </w:r>
    <w:r>
      <w:rPr>
        <w:rFonts w:ascii="Calibri" w:eastAsia="Calibri" w:hAnsi="Calibri" w:cs="Calibri"/>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C506" w14:textId="77777777" w:rsidR="00D31983" w:rsidRDefault="008175FC">
    <w:pPr>
      <w:spacing w:after="0" w:line="259" w:lineRule="auto"/>
      <w:ind w:right="-589" w:firstLine="0"/>
      <w:jc w:val="right"/>
    </w:pPr>
    <w:r>
      <w:fldChar w:fldCharType="begin"/>
    </w:r>
    <w:r>
      <w:instrText xml:space="preserve"> PAGE   \* MERGEFORMAT </w:instrText>
    </w:r>
    <w:r>
      <w:fldChar w:fldCharType="separate"/>
    </w:r>
    <w:r>
      <w:rPr>
        <w:rFonts w:ascii="Calibri" w:eastAsia="Calibri" w:hAnsi="Calibri" w:cs="Calibri"/>
        <w:sz w:val="22"/>
      </w:rPr>
      <w:t>8</w:t>
    </w:r>
    <w:r>
      <w:rPr>
        <w:rFonts w:ascii="Calibri" w:eastAsia="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38EE" w14:textId="77777777" w:rsidR="00682137" w:rsidRDefault="00682137">
      <w:pPr>
        <w:spacing w:after="0" w:line="240" w:lineRule="auto"/>
      </w:pPr>
      <w:r>
        <w:separator/>
      </w:r>
    </w:p>
  </w:footnote>
  <w:footnote w:type="continuationSeparator" w:id="0">
    <w:p w14:paraId="59C24E0F" w14:textId="77777777" w:rsidR="00682137" w:rsidRDefault="006821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92386"/>
    <w:multiLevelType w:val="hybridMultilevel"/>
    <w:tmpl w:val="10CCCFC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5439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983"/>
    <w:rsid w:val="00021A99"/>
    <w:rsid w:val="00025E10"/>
    <w:rsid w:val="000317F1"/>
    <w:rsid w:val="00045C54"/>
    <w:rsid w:val="00062B41"/>
    <w:rsid w:val="0007301C"/>
    <w:rsid w:val="000737E3"/>
    <w:rsid w:val="000A2A08"/>
    <w:rsid w:val="000D391A"/>
    <w:rsid w:val="000D4D22"/>
    <w:rsid w:val="0010243B"/>
    <w:rsid w:val="00110D44"/>
    <w:rsid w:val="001151C1"/>
    <w:rsid w:val="001C5886"/>
    <w:rsid w:val="00240776"/>
    <w:rsid w:val="00240C38"/>
    <w:rsid w:val="0025544B"/>
    <w:rsid w:val="002712BC"/>
    <w:rsid w:val="00277EB1"/>
    <w:rsid w:val="002871D2"/>
    <w:rsid w:val="002C3FB2"/>
    <w:rsid w:val="002C6435"/>
    <w:rsid w:val="002D3DBD"/>
    <w:rsid w:val="002E4BFC"/>
    <w:rsid w:val="002E69AE"/>
    <w:rsid w:val="0030517C"/>
    <w:rsid w:val="003118FE"/>
    <w:rsid w:val="00312379"/>
    <w:rsid w:val="0034430E"/>
    <w:rsid w:val="00354A98"/>
    <w:rsid w:val="003577B4"/>
    <w:rsid w:val="003A379B"/>
    <w:rsid w:val="003F45AC"/>
    <w:rsid w:val="004159AA"/>
    <w:rsid w:val="0043102E"/>
    <w:rsid w:val="00457F5D"/>
    <w:rsid w:val="004F1FF1"/>
    <w:rsid w:val="00510DA9"/>
    <w:rsid w:val="0051186E"/>
    <w:rsid w:val="005160CF"/>
    <w:rsid w:val="00546D4E"/>
    <w:rsid w:val="005827E6"/>
    <w:rsid w:val="005A2C4F"/>
    <w:rsid w:val="00604A7D"/>
    <w:rsid w:val="006250F1"/>
    <w:rsid w:val="00682137"/>
    <w:rsid w:val="006A35B5"/>
    <w:rsid w:val="006E7F7B"/>
    <w:rsid w:val="006F3C53"/>
    <w:rsid w:val="006F3F05"/>
    <w:rsid w:val="006F6236"/>
    <w:rsid w:val="007626C1"/>
    <w:rsid w:val="007D22BA"/>
    <w:rsid w:val="007F3B8A"/>
    <w:rsid w:val="007F6184"/>
    <w:rsid w:val="008175FC"/>
    <w:rsid w:val="0082384D"/>
    <w:rsid w:val="00871706"/>
    <w:rsid w:val="00891CC4"/>
    <w:rsid w:val="008B3FC8"/>
    <w:rsid w:val="00921162"/>
    <w:rsid w:val="0094694F"/>
    <w:rsid w:val="009539FC"/>
    <w:rsid w:val="00960F29"/>
    <w:rsid w:val="00981F50"/>
    <w:rsid w:val="009A7C54"/>
    <w:rsid w:val="009C6945"/>
    <w:rsid w:val="00A03708"/>
    <w:rsid w:val="00A2184C"/>
    <w:rsid w:val="00A3487F"/>
    <w:rsid w:val="00AA1FB7"/>
    <w:rsid w:val="00AF1376"/>
    <w:rsid w:val="00B3572F"/>
    <w:rsid w:val="00B433D8"/>
    <w:rsid w:val="00BC4711"/>
    <w:rsid w:val="00BE7155"/>
    <w:rsid w:val="00BF5B12"/>
    <w:rsid w:val="00C12257"/>
    <w:rsid w:val="00C131B9"/>
    <w:rsid w:val="00C13DED"/>
    <w:rsid w:val="00C23665"/>
    <w:rsid w:val="00C44910"/>
    <w:rsid w:val="00CB0DF8"/>
    <w:rsid w:val="00D31983"/>
    <w:rsid w:val="00D5145F"/>
    <w:rsid w:val="00D52D80"/>
    <w:rsid w:val="00DA0C28"/>
    <w:rsid w:val="00DC1FBE"/>
    <w:rsid w:val="00E0340F"/>
    <w:rsid w:val="00E152B2"/>
    <w:rsid w:val="00E77307"/>
    <w:rsid w:val="00EB0E44"/>
    <w:rsid w:val="00EC0EAD"/>
    <w:rsid w:val="00F121B9"/>
    <w:rsid w:val="00F136C8"/>
    <w:rsid w:val="00F45AA1"/>
    <w:rsid w:val="00F62683"/>
    <w:rsid w:val="00F6651C"/>
    <w:rsid w:val="00F71505"/>
    <w:rsid w:val="00F80274"/>
    <w:rsid w:val="00FA41C0"/>
    <w:rsid w:val="00FB3B37"/>
    <w:rsid w:val="00FC54A8"/>
    <w:rsid w:val="00FD2C64"/>
    <w:rsid w:val="00FE65EF"/>
    <w:rsid w:val="00FE7F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BF98"/>
  <w15:docId w15:val="{FBFEA56B-0CFA-4F99-BA45-2BEE08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5" w:line="249" w:lineRule="auto"/>
      <w:ind w:right="90" w:firstLine="7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294" w:line="259" w:lineRule="auto"/>
      <w:ind w:left="1645" w:hanging="10"/>
      <w:outlineLvl w:val="0"/>
    </w:pPr>
    <w:rPr>
      <w:rFonts w:ascii="Times New Roman" w:eastAsia="Times New Roman" w:hAnsi="Times New Roman" w:cs="Times New Roman"/>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EB0E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95236-39EC-493E-93F4-36D6D6B2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Pages>
  <Words>12522</Words>
  <Characters>7139</Characters>
  <Application>Microsoft Office Word</Application>
  <DocSecurity>0</DocSecurity>
  <Lines>59</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ДЕМЕНЧУК Світлана Степанівна</dc:creator>
  <cp:keywords/>
  <cp:lastModifiedBy>Ekonomika-2</cp:lastModifiedBy>
  <cp:revision>70</cp:revision>
  <cp:lastPrinted>2026-07-16T05:44:00Z</cp:lastPrinted>
  <dcterms:created xsi:type="dcterms:W3CDTF">2026-07-13T11:51:00Z</dcterms:created>
  <dcterms:modified xsi:type="dcterms:W3CDTF">2026-08-12T05:32:00Z</dcterms:modified>
</cp:coreProperties>
</file>